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25" w:type="dxa"/>
        <w:tblLayout w:type="fixed"/>
        <w:tblLook w:val="04A0" w:firstRow="1" w:lastRow="0" w:firstColumn="1" w:lastColumn="0" w:noHBand="0" w:noVBand="1"/>
      </w:tblPr>
      <w:tblGrid>
        <w:gridCol w:w="3369"/>
        <w:gridCol w:w="2573"/>
        <w:gridCol w:w="4183"/>
      </w:tblGrid>
      <w:tr w:rsidR="00EF6742" w:rsidTr="00844AA3" w14:paraId="2EC31336" w14:textId="77777777">
        <w:trPr>
          <w:trHeight w:val="1833"/>
        </w:trPr>
        <w:tc>
          <w:tcPr>
            <w:tcW w:w="3369" w:type="dxa"/>
            <w:hideMark/>
          </w:tcPr>
          <w:p w:rsidRPr="003C26BF" w:rsidR="00EF6742" w:rsidP="003C26BF" w:rsidRDefault="00844AA3" w14:paraId="60E881A6" w14:textId="7473C035">
            <w:pPr>
              <w:pStyle w:val="NormalWeb"/>
              <w:spacing w:before="0" w:beforeAutospacing="0" w:after="0" w:afterAutospacing="0" w:line="276" w:lineRule="auto"/>
              <w:textAlignment w:val="baseline"/>
              <w:rPr>
                <w:b/>
              </w:rPr>
            </w:pPr>
            <w:bookmarkStart w:name="_GoBack" w:id="0"/>
            <w:bookmarkEnd w:id="0"/>
            <w:r w:rsidRPr="00884617">
              <w:rPr>
                <w:rFonts w:eastAsia="Arial Unicode MS"/>
                <w:noProof/>
                <w:lang w:val="en-US" w:eastAsia="en-US"/>
              </w:rPr>
              <w:drawing>
                <wp:inline distT="0" distB="0" distL="0" distR="0" wp14:anchorId="1543DEDD" wp14:editId="67C97DFA">
                  <wp:extent cx="1800000" cy="1555851"/>
                  <wp:effectExtent l="0" t="0" r="0" b="6350"/>
                  <wp:docPr id="9" name="Picture 9" descr="C:\Users\mreg\Music\New LOGO\Logo\logo_CoR-vertical-positive-en-quadri_MR.jpg" title="CoRLogo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eg\Music\New LOGO\Logo\logo_CoR-vertical-positive-en-quadri_M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000" cy="1555851"/>
                          </a:xfrm>
                          <a:prstGeom prst="rect">
                            <a:avLst/>
                          </a:prstGeom>
                          <a:noFill/>
                          <a:ln>
                            <a:noFill/>
                          </a:ln>
                        </pic:spPr>
                      </pic:pic>
                    </a:graphicData>
                  </a:graphic>
                </wp:inline>
              </w:drawing>
            </w:r>
          </w:p>
        </w:tc>
        <w:tc>
          <w:tcPr>
            <w:tcW w:w="2573" w:type="dxa"/>
          </w:tcPr>
          <w:p w:rsidRPr="00EF6742" w:rsidR="00EF6742" w:rsidP="003C26BF" w:rsidRDefault="00EF6742" w14:paraId="52C29E7C" w14:textId="17A1B79A">
            <w:pPr>
              <w:pStyle w:val="NormalWeb"/>
              <w:spacing w:before="0" w:beforeAutospacing="0" w:after="0" w:afterAutospacing="0" w:line="276" w:lineRule="auto"/>
              <w:textAlignment w:val="baseline"/>
              <w:rPr>
                <w:noProof/>
              </w:rPr>
            </w:pPr>
          </w:p>
        </w:tc>
        <w:tc>
          <w:tcPr>
            <w:tcW w:w="4183" w:type="dxa"/>
            <w:vAlign w:val="center"/>
            <w:hideMark/>
          </w:tcPr>
          <w:p w:rsidRPr="00EF6742" w:rsidR="00EF6742" w:rsidP="003C26BF" w:rsidRDefault="00EF6742" w14:paraId="0F46EB71" w14:textId="320D5CA6">
            <w:pPr>
              <w:pStyle w:val="NormalWeb"/>
              <w:spacing w:before="0" w:beforeAutospacing="0" w:after="0" w:afterAutospacing="0" w:line="276" w:lineRule="auto"/>
              <w:jc w:val="right"/>
              <w:textAlignment w:val="baseline"/>
              <w:rPr>
                <w:noProof/>
              </w:rPr>
            </w:pPr>
            <w:r w:rsidRPr="00EF6742">
              <w:rPr>
                <w:noProof/>
                <w:lang w:val="en-US" w:eastAsia="en-US"/>
              </w:rPr>
              <w:drawing>
                <wp:inline distT="0" distB="0" distL="0" distR="0" wp14:anchorId="21E6FD8E" wp14:editId="3599FDFD">
                  <wp:extent cx="1288111" cy="1152938"/>
                  <wp:effectExtent l="0" t="0" r="7620" b="9525"/>
                  <wp:docPr id="11" name="Picture 11" descr="L:\European Entrepreneurial Region\Logos\New logos 2017\3231 EER 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uropean Entrepreneurial Region\Logos\New logos 2017\3231 EER label.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494"/>
                          <a:stretch/>
                        </pic:blipFill>
                        <pic:spPr bwMode="auto">
                          <a:xfrm>
                            <a:off x="0" y="0"/>
                            <a:ext cx="1287745" cy="115261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Pr="007C434A" w:rsidR="00AE045E" w:rsidP="00AE045E" w:rsidRDefault="00AE045E" w14:paraId="0CC4CB33" w14:textId="77777777">
      <w:pPr>
        <w:jc w:val="center"/>
      </w:pPr>
    </w:p>
    <w:p w:rsidRPr="006D40BA" w:rsidR="00AE045E" w:rsidP="00AE045E" w:rsidRDefault="00934423" w14:paraId="74B40910" w14:textId="019FF0B9">
      <w:pPr>
        <w:jc w:val="center"/>
      </w:pPr>
      <w:r>
        <w:rPr>
          <w:noProof/>
          <w:sz w:val="20"/>
          <w:lang w:val="en-US"/>
        </w:rPr>
        <mc:AlternateContent>
          <mc:Choice Requires="wps">
            <w:drawing>
              <wp:anchor distT="0" distB="0" distL="114300" distR="114300" simplePos="0" relativeHeight="251665408" behindDoc="1" locked="0" layoutInCell="0" allowOverlap="1" wp14:editId="615471C2" wp14:anchorId="6FE28D52">
                <wp:simplePos x="0" y="0"/>
                <wp:positionH relativeFrom="page">
                  <wp:posOffset>6769100</wp:posOffset>
                </wp:positionH>
                <wp:positionV relativeFrom="page">
                  <wp:posOffset>10081260</wp:posOffset>
                </wp:positionV>
                <wp:extent cx="647700" cy="396240"/>
                <wp:effectExtent l="0" t="3810" r="3175" b="0"/>
                <wp:wrapNone/>
                <wp:docPr id="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260E65" w:rsidR="00934423" w:rsidRDefault="00934423" w14:paraId="7BABAFFF" w14:textId="77777777">
                            <w:pPr>
                              <w:jc w:val="center"/>
                              <w:rPr>
                                <w:rFonts w:ascii="Arial" w:hAnsi="Arial" w:cs="Arial"/>
                                <w:b/>
                                <w:bCs/>
                                <w:sz w:val="48"/>
                                <w:lang w:val="nl-BE"/>
                              </w:rPr>
                            </w:pPr>
                            <w:r>
                              <w:rPr>
                                <w:rFonts w:ascii="Arial" w:hAnsi="Arial" w:cs="Arial"/>
                                <w:b/>
                                <w:bCs/>
                                <w:sz w:val="48"/>
                                <w:lang w:val="nl-BE"/>
                              </w:rPr>
                              <w: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style="position:absolute;left:0;text-align:left;margin-left:533pt;margin-top:793.8pt;width:51pt;height:31.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">
                <v:textbox>
                  <w:txbxContent>
                    <w:p w:rsidRPr="00260E65" w:rsidR="00934423" w:rsidRDefault="00934423" w14:paraId="7BABAFFF" w14:textId="77777777">
                      <w:pPr>
                        <w:jc w:val="center"/>
                        <w:rPr>
                          <w:rFonts w:ascii="Arial" w:hAnsi="Arial" w:cs="Arial"/>
                          <w:b/>
                          <w:bCs/>
                          <w:sz w:val="48"/>
                          <w:lang w:val="nl-BE"/>
                        </w:rPr>
                      </w:pPr>
                      <w:r>
                        <w:rPr>
                          <w:rFonts w:ascii="Arial" w:hAnsi="Arial" w:cs="Arial"/>
                          <w:b/>
                          <w:bCs/>
                          <w:sz w:val="48"/>
                          <w:lang w:val="nl-BE"/>
                        </w:rPr>
                        <w:t>EN</w:t>
                      </w:r>
                    </w:p>
                  </w:txbxContent>
                </v:textbox>
                <w10:wrap anchorx="page" anchory="page"/>
              </v:shape>
            </w:pict>
          </mc:Fallback>
        </mc:AlternateContent>
      </w:r>
    </w:p>
    <w:p w:rsidRPr="006D40BA" w:rsidR="00AE045E" w:rsidP="00AE045E" w:rsidRDefault="00AE045E" w14:paraId="39CCAB17" w14:textId="45A80DA4">
      <w:pPr>
        <w:jc w:val="center"/>
        <w:rPr>
          <w:b/>
          <w:sz w:val="32"/>
          <w:szCs w:val="26"/>
        </w:rPr>
      </w:pPr>
      <w:r w:rsidRPr="006D40BA">
        <w:rPr>
          <w:b/>
          <w:sz w:val="32"/>
          <w:szCs w:val="26"/>
        </w:rPr>
        <w:t xml:space="preserve">European Entrepreneurial Region Award </w:t>
      </w:r>
      <w:r w:rsidRPr="006D40BA" w:rsidR="00FA4420">
        <w:rPr>
          <w:b/>
          <w:sz w:val="32"/>
          <w:szCs w:val="26"/>
        </w:rPr>
        <w:t>201</w:t>
      </w:r>
      <w:r w:rsidR="00EF6742">
        <w:rPr>
          <w:b/>
          <w:sz w:val="32"/>
          <w:szCs w:val="26"/>
        </w:rPr>
        <w:t>9</w:t>
      </w:r>
    </w:p>
    <w:p w:rsidRPr="006D40BA" w:rsidR="00AE045E" w:rsidP="00AE045E" w:rsidRDefault="00AE045E" w14:paraId="7BCC69FE" w14:textId="77777777">
      <w:pPr>
        <w:jc w:val="center"/>
      </w:pPr>
    </w:p>
    <w:p w:rsidRPr="006D40BA" w:rsidR="00AE045E" w:rsidP="00AE045E" w:rsidRDefault="00AE045E" w14:paraId="6C0B30E7" w14:textId="77777777">
      <w:pPr>
        <w:jc w:val="center"/>
        <w:rPr>
          <w:b/>
          <w:i/>
          <w:sz w:val="32"/>
        </w:rPr>
      </w:pPr>
      <w:r w:rsidRPr="006D40BA">
        <w:rPr>
          <w:b/>
          <w:sz w:val="32"/>
        </w:rPr>
        <w:t>How to apply?</w:t>
      </w:r>
    </w:p>
    <w:p w:rsidRPr="006D40BA" w:rsidR="00AE045E" w:rsidP="00AE045E" w:rsidRDefault="00AE045E" w14:paraId="046002E3" w14:textId="77777777">
      <w:pPr>
        <w:jc w:val="center"/>
      </w:pPr>
    </w:p>
    <w:p w:rsidRPr="006D40BA" w:rsidR="00745060" w:rsidP="00AE045E" w:rsidRDefault="00745060" w14:paraId="725B6068" w14:textId="77777777">
      <w:pPr>
        <w:jc w:val="center"/>
      </w:pPr>
    </w:p>
    <w:p w:rsidRPr="00982305" w:rsidR="00F25276" w:rsidP="001E20B2" w:rsidRDefault="00EA4DF1" w14:paraId="368E5A7C" w14:textId="77777777">
      <w:pPr>
        <w:rPr>
          <w:b/>
        </w:rPr>
      </w:pPr>
      <w:r w:rsidRPr="00982305">
        <w:rPr>
          <w:b/>
        </w:rPr>
        <w:t>What is the EER?</w:t>
      </w:r>
    </w:p>
    <w:p w:rsidRPr="006D40BA" w:rsidR="008A5C85" w:rsidP="00D9169E" w:rsidRDefault="008A5C85" w14:paraId="0E3225AF" w14:textId="77777777"/>
    <w:p w:rsidRPr="006D40BA" w:rsidR="008A5C85" w:rsidP="00B011DB" w:rsidRDefault="008A5C85" w14:paraId="34DC6DDC" w14:textId="77777777">
      <w:r w:rsidRPr="006D40BA">
        <w:t xml:space="preserve">The European Entrepreneurial Region (EER) Award is an initiative of the Committee of the Regions identifying and rewarding EU regions </w:t>
      </w:r>
      <w:r w:rsidRPr="006D40BA" w:rsidR="00FA4420">
        <w:t xml:space="preserve">and cities </w:t>
      </w:r>
      <w:r w:rsidRPr="006D40BA">
        <w:t xml:space="preserve">with outstanding, </w:t>
      </w:r>
      <w:r w:rsidRPr="006D40BA">
        <w:rPr>
          <w:b/>
        </w:rPr>
        <w:t>future-oriented entrepreneurial strategies</w:t>
      </w:r>
      <w:r w:rsidRPr="006D40BA">
        <w:t xml:space="preserve">, regardless of their size, wealth or specific competences. The </w:t>
      </w:r>
      <w:r w:rsidRPr="006D40BA" w:rsidR="00FA4420">
        <w:t xml:space="preserve">territories </w:t>
      </w:r>
      <w:r w:rsidRPr="006D40BA">
        <w:t>with the most credible, visible, forward-looking and promising political strategy are granted the label “European Entrepreneurial Region” (EER) for a specific year.</w:t>
      </w:r>
    </w:p>
    <w:p w:rsidRPr="006D40BA" w:rsidR="008A5C85" w:rsidP="00B011DB" w:rsidRDefault="008A5C85" w14:paraId="076F6F1C" w14:textId="77777777"/>
    <w:p w:rsidRPr="006D40BA" w:rsidR="008A5C85" w:rsidP="001E20B2" w:rsidRDefault="008A5C85" w14:paraId="59064502" w14:textId="77777777">
      <w:r w:rsidRPr="006D40BA">
        <w:t>The aim of this initiative is twofold:</w:t>
      </w:r>
    </w:p>
    <w:p w:rsidRPr="006D40BA" w:rsidR="008A5C85" w:rsidP="001E20B2" w:rsidRDefault="008A5C85" w14:paraId="609254A3" w14:textId="77777777"/>
    <w:p w:rsidRPr="006D40BA" w:rsidR="008A5C85" w:rsidP="001E20B2" w:rsidRDefault="008A5C85" w14:paraId="68C5D52B" w14:textId="77777777">
      <w:pPr>
        <w:numPr>
          <w:ilvl w:val="0"/>
          <w:numId w:val="15"/>
        </w:numPr>
      </w:pPr>
      <w:r w:rsidRPr="006D40BA">
        <w:t xml:space="preserve">to contribute to the implementation of the </w:t>
      </w:r>
      <w:r w:rsidRPr="006D40BA">
        <w:rPr>
          <w:b/>
        </w:rPr>
        <w:t>Small Business Act</w:t>
      </w:r>
      <w:r w:rsidRPr="006D40BA">
        <w:t xml:space="preserve"> (SBA) in partnership;</w:t>
      </w:r>
    </w:p>
    <w:p w:rsidRPr="006D40BA" w:rsidR="008A5C85" w:rsidP="001E20B2" w:rsidRDefault="008A5C85" w14:paraId="088FB84D" w14:textId="77777777">
      <w:pPr>
        <w:numPr>
          <w:ilvl w:val="0"/>
          <w:numId w:val="15"/>
        </w:numPr>
      </w:pPr>
      <w:r w:rsidRPr="006D40BA">
        <w:t xml:space="preserve">to demonstrate </w:t>
      </w:r>
      <w:r w:rsidRPr="006D40BA">
        <w:rPr>
          <w:b/>
        </w:rPr>
        <w:t>optimal use of EU and other public funds</w:t>
      </w:r>
      <w:r w:rsidRPr="006D40BA">
        <w:t xml:space="preserve"> oriented towards the development of an entrepreneurial policy within the region.</w:t>
      </w:r>
    </w:p>
    <w:p w:rsidRPr="006D40BA" w:rsidR="008A5C85" w:rsidP="001E20B2" w:rsidRDefault="008A5C85" w14:paraId="0C9E281C" w14:textId="77777777"/>
    <w:p w:rsidRPr="006D40BA" w:rsidR="008A5C85" w:rsidP="001E20B2" w:rsidRDefault="008A5C85" w14:paraId="2A756E40" w14:textId="77777777">
      <w:r w:rsidRPr="006D40BA">
        <w:t xml:space="preserve">Through the EER initiative, the Committee of the Regions (CoR) contributes to mainstreaming the SBA principles at regional and local level and to achieving the </w:t>
      </w:r>
      <w:r w:rsidRPr="006D40BA">
        <w:rPr>
          <w:b/>
        </w:rPr>
        <w:t>Europe 2020 goals</w:t>
      </w:r>
      <w:r w:rsidRPr="006D40BA">
        <w:t xml:space="preserve">. The EER label is an opportunity for local and regional actors to demonstrate the crucial role SMEs and entrepreneurs play in strengthening the resilience of the economy. By harnessing their potential to create growth and jobs, the EER label enables EU regions to </w:t>
      </w:r>
      <w:r w:rsidRPr="006D40BA" w:rsidR="00FA4420">
        <w:t>move further along the path of economic recovery</w:t>
      </w:r>
      <w:r w:rsidRPr="006D40BA">
        <w:t>.</w:t>
      </w:r>
    </w:p>
    <w:p w:rsidRPr="006D40BA" w:rsidR="008A5C85" w:rsidP="001E20B2" w:rsidRDefault="008A5C85" w14:paraId="761349F0" w14:textId="77777777"/>
    <w:p w:rsidRPr="006D40BA" w:rsidR="006F74DC" w:rsidP="001E20B2" w:rsidRDefault="008A5C85" w14:paraId="5D088155" w14:textId="42CE492C">
      <w:r w:rsidRPr="006D40BA">
        <w:t xml:space="preserve">The EER scheme follows a </w:t>
      </w:r>
      <w:r w:rsidRPr="006D40BA">
        <w:rPr>
          <w:b/>
        </w:rPr>
        <w:t xml:space="preserve">multi-level governance </w:t>
      </w:r>
      <w:r w:rsidRPr="006D40BA">
        <w:t xml:space="preserve">approach by promoting regional EER communities, in which both regional and local actors are represented. </w:t>
      </w:r>
      <w:r w:rsidRPr="006D40BA" w:rsidR="00FA4420">
        <w:t xml:space="preserve">The EER gives </w:t>
      </w:r>
      <w:r w:rsidRPr="006D40BA">
        <w:t>policy makers and stakeholders</w:t>
      </w:r>
      <w:r w:rsidRPr="006D40BA" w:rsidR="00FA4420">
        <w:t xml:space="preserve"> a strong impetus </w:t>
      </w:r>
      <w:r w:rsidRPr="006D40BA">
        <w:t xml:space="preserve">to jointly develop strategies for the implementation of SBA principles such as </w:t>
      </w:r>
      <w:r w:rsidR="00F458C1">
        <w:t>"</w:t>
      </w:r>
      <w:r w:rsidRPr="006D40BA">
        <w:t>Create an environment in which entrepreneurs can thrive</w:t>
      </w:r>
      <w:r w:rsidR="00F458C1">
        <w:t>"</w:t>
      </w:r>
      <w:r w:rsidRPr="006D40BA">
        <w:t xml:space="preserve">, </w:t>
      </w:r>
      <w:r w:rsidR="00F458C1">
        <w:t>"</w:t>
      </w:r>
      <w:r w:rsidRPr="006D40BA">
        <w:t>Think Small First</w:t>
      </w:r>
      <w:r w:rsidR="00F458C1">
        <w:t>"</w:t>
      </w:r>
      <w:r w:rsidRPr="006D40BA">
        <w:t xml:space="preserve">, </w:t>
      </w:r>
      <w:r w:rsidR="00F458C1">
        <w:t>"</w:t>
      </w:r>
      <w:r w:rsidRPr="006D40BA">
        <w:t>Make public administrations responsive to SMEs' needs</w:t>
      </w:r>
      <w:r w:rsidR="00F458C1">
        <w:t>"</w:t>
      </w:r>
      <w:r w:rsidRPr="006D40BA">
        <w:t xml:space="preserve">, and </w:t>
      </w:r>
      <w:r w:rsidR="00F458C1">
        <w:t>"</w:t>
      </w:r>
      <w:r w:rsidRPr="006D40BA">
        <w:t>Support SMEs to benefit from the growth of markets</w:t>
      </w:r>
      <w:r w:rsidR="00F458C1">
        <w:t>"</w:t>
      </w:r>
      <w:r w:rsidRPr="006D40BA">
        <w:t>. The EER thus helps create entrepreneurial, dynamic and green regions throughout Europe.</w:t>
      </w:r>
    </w:p>
    <w:p w:rsidRPr="006D40BA" w:rsidR="00D56B68" w:rsidP="001E20B2" w:rsidRDefault="00D56B68" w14:paraId="2A56918B" w14:textId="77777777"/>
    <w:p w:rsidRPr="006D40BA" w:rsidR="00EA4DF1" w:rsidRDefault="00FD3AE5" w14:paraId="561A380B" w14:textId="0C461E29">
      <w:pPr>
        <w:keepNext/>
      </w:pPr>
      <w:r>
        <w:lastRenderedPageBreak/>
        <w:t>Twenty</w:t>
      </w:r>
      <w:r w:rsidR="00EF6742">
        <w:t>-four</w:t>
      </w:r>
      <w:r w:rsidRPr="006D40BA" w:rsidR="00FA4420">
        <w:t xml:space="preserve"> </w:t>
      </w:r>
      <w:r w:rsidRPr="006D40BA" w:rsidR="00745060">
        <w:t>E</w:t>
      </w:r>
      <w:r w:rsidRPr="006D40BA" w:rsidR="008A5C85">
        <w:t xml:space="preserve">uropean </w:t>
      </w:r>
      <w:r>
        <w:t>territories</w:t>
      </w:r>
      <w:r w:rsidRPr="006D40BA" w:rsidR="00D56B68">
        <w:t xml:space="preserve"> hav</w:t>
      </w:r>
      <w:r w:rsidRPr="006D40BA" w:rsidR="00EA4DF1">
        <w:t xml:space="preserve">e been awarded the </w:t>
      </w:r>
      <w:r w:rsidRPr="006D40BA" w:rsidR="008A5C85">
        <w:t xml:space="preserve">EER </w:t>
      </w:r>
      <w:r w:rsidRPr="006D40BA" w:rsidR="00EA4DF1">
        <w:t>label so far:</w:t>
      </w:r>
    </w:p>
    <w:p w:rsidRPr="006D40BA" w:rsidR="006F74DC" w:rsidRDefault="006F74DC" w14:paraId="46E4E0D4" w14:textId="77777777">
      <w:pPr>
        <w:keepNext/>
      </w:pPr>
    </w:p>
    <w:p w:rsidRPr="006D40BA" w:rsidR="00802A44" w:rsidRDefault="00EA4DF1" w14:paraId="5591EEE5" w14:textId="77777777">
      <w:pPr>
        <w:keepNext/>
        <w:numPr>
          <w:ilvl w:val="0"/>
          <w:numId w:val="23"/>
        </w:numPr>
      </w:pPr>
      <w:r w:rsidRPr="006D40BA">
        <w:rPr>
          <w:b/>
        </w:rPr>
        <w:t>2011</w:t>
      </w:r>
      <w:r w:rsidRPr="006D40BA">
        <w:t>: Brandenburg (Germany), County Kerry (Ireland) and Murcia Region (Spain);</w:t>
      </w:r>
    </w:p>
    <w:p w:rsidRPr="006D40BA" w:rsidR="00EA4DF1" w:rsidRDefault="00EA4DF1" w14:paraId="5A86A4C7" w14:textId="77777777">
      <w:pPr>
        <w:keepNext/>
        <w:numPr>
          <w:ilvl w:val="0"/>
          <w:numId w:val="23"/>
        </w:numPr>
      </w:pPr>
      <w:r w:rsidRPr="006D40BA">
        <w:rPr>
          <w:b/>
        </w:rPr>
        <w:t>2012</w:t>
      </w:r>
      <w:r w:rsidRPr="006D40BA">
        <w:t>: Catalonia (Spain), Helsinki-Uusimaa (Finland) and Trnava (Slovak Republic);</w:t>
      </w:r>
    </w:p>
    <w:p w:rsidRPr="006D40BA" w:rsidR="00EA4DF1" w:rsidP="001E20B2" w:rsidRDefault="00EA4DF1" w14:paraId="7A6C3B1C" w14:textId="77777777">
      <w:pPr>
        <w:numPr>
          <w:ilvl w:val="0"/>
          <w:numId w:val="23"/>
        </w:numPr>
      </w:pPr>
      <w:r w:rsidRPr="006D40BA">
        <w:rPr>
          <w:b/>
        </w:rPr>
        <w:t>2013</w:t>
      </w:r>
      <w:r w:rsidRPr="006D40BA">
        <w:t>: Nord-Pas de Calais (France), Southern Denmark and Styria (Austria);</w:t>
      </w:r>
    </w:p>
    <w:p w:rsidRPr="006D40BA" w:rsidR="00EA4DF1" w:rsidP="001E20B2" w:rsidRDefault="00EA4DF1" w14:paraId="252492B1" w14:textId="77777777">
      <w:pPr>
        <w:numPr>
          <w:ilvl w:val="0"/>
          <w:numId w:val="23"/>
        </w:numPr>
      </w:pPr>
      <w:r w:rsidRPr="006D40BA">
        <w:rPr>
          <w:b/>
        </w:rPr>
        <w:t>2014</w:t>
      </w:r>
      <w:r w:rsidRPr="006D40BA">
        <w:t>: Flanders (Belgium)</w:t>
      </w:r>
      <w:r w:rsidRPr="006D40BA" w:rsidR="008A5C85">
        <w:t>, Marche (Italy)</w:t>
      </w:r>
      <w:r w:rsidRPr="006D40BA">
        <w:t xml:space="preserve"> and North Brabant (Netherlands)</w:t>
      </w:r>
      <w:r w:rsidRPr="006D40BA" w:rsidR="00C12E76">
        <w:t>;</w:t>
      </w:r>
    </w:p>
    <w:p w:rsidRPr="006D40BA" w:rsidR="00FA4420" w:rsidP="001E20B2" w:rsidRDefault="008A5C85" w14:paraId="071C4AF9" w14:textId="77777777">
      <w:pPr>
        <w:numPr>
          <w:ilvl w:val="0"/>
          <w:numId w:val="23"/>
        </w:numPr>
      </w:pPr>
      <w:r w:rsidRPr="006D40BA">
        <w:rPr>
          <w:b/>
        </w:rPr>
        <w:t>2015</w:t>
      </w:r>
      <w:r w:rsidRPr="006D40BA">
        <w:t>: Lisbon (Portugal), Northern Ireland (United Kingdom) and the Valencian Region (Spain)</w:t>
      </w:r>
      <w:r w:rsidRPr="006D40BA" w:rsidR="00FA4420">
        <w:t>;</w:t>
      </w:r>
    </w:p>
    <w:p w:rsidR="00FD3AE5" w:rsidP="00FA4420" w:rsidRDefault="00FA4420" w14:paraId="6374EE8C" w14:textId="78FFD3F2">
      <w:pPr>
        <w:numPr>
          <w:ilvl w:val="0"/>
          <w:numId w:val="23"/>
        </w:numPr>
      </w:pPr>
      <w:r w:rsidRPr="006D40BA">
        <w:rPr>
          <w:b/>
        </w:rPr>
        <w:t>2016</w:t>
      </w:r>
      <w:r w:rsidRPr="006D40BA">
        <w:t xml:space="preserve">: Glasgow (United Kingdom), Lombardia (Italy) and </w:t>
      </w:r>
      <w:r w:rsidRPr="006D40BA" w:rsidR="00B9366E">
        <w:t>Małopolska</w:t>
      </w:r>
      <w:r w:rsidRPr="006D40BA">
        <w:t xml:space="preserve"> (Poland)</w:t>
      </w:r>
      <w:r w:rsidR="0079060C">
        <w:t>;</w:t>
      </w:r>
    </w:p>
    <w:p w:rsidR="00EF6742" w:rsidP="00FA4420" w:rsidRDefault="00FD3AE5" w14:paraId="17F064A0" w14:textId="77777777">
      <w:pPr>
        <w:numPr>
          <w:ilvl w:val="0"/>
          <w:numId w:val="23"/>
        </w:numPr>
      </w:pPr>
      <w:r>
        <w:rPr>
          <w:b/>
        </w:rPr>
        <w:t>2017</w:t>
      </w:r>
      <w:r w:rsidRPr="00A545FA">
        <w:t>:</w:t>
      </w:r>
      <w:r>
        <w:t xml:space="preserve"> Extremadura (Spain), Lower Austria (Austria), Western Greece (Greece)</w:t>
      </w:r>
      <w:r w:rsidR="00EF6742">
        <w:t>;</w:t>
      </w:r>
    </w:p>
    <w:p w:rsidRPr="006D40BA" w:rsidR="008A5C85" w:rsidP="00FA4420" w:rsidRDefault="00EF6742" w14:paraId="7C5119F3" w14:textId="0972EEF1">
      <w:pPr>
        <w:numPr>
          <w:ilvl w:val="0"/>
          <w:numId w:val="23"/>
        </w:numPr>
      </w:pPr>
      <w:r>
        <w:rPr>
          <w:b/>
        </w:rPr>
        <w:t>2018</w:t>
      </w:r>
      <w:r w:rsidRPr="00A545FA">
        <w:t>:</w:t>
      </w:r>
      <w:r>
        <w:t xml:space="preserve"> Central Macedonia (Greece), Ile-de-France (France</w:t>
      </w:r>
      <w:r w:rsidR="00F458C1">
        <w:t>)</w:t>
      </w:r>
      <w:r>
        <w:t xml:space="preserve"> and Northern and Western Region (Ireland).</w:t>
      </w:r>
    </w:p>
    <w:p w:rsidRPr="006D40BA" w:rsidR="00C12E76" w:rsidP="001E20B2" w:rsidRDefault="00C12E76" w14:paraId="4E5D7896" w14:textId="77777777"/>
    <w:p w:rsidRPr="006D40BA" w:rsidR="009443CB" w:rsidP="00D9169E" w:rsidRDefault="009443CB" w14:paraId="72E7EF53" w14:textId="77777777">
      <w:r w:rsidRPr="006D40BA">
        <w:t xml:space="preserve">The EER label has been set up by the </w:t>
      </w:r>
      <w:r w:rsidRPr="006D40BA">
        <w:rPr>
          <w:b/>
        </w:rPr>
        <w:t>Committee of the Regions</w:t>
      </w:r>
      <w:r w:rsidRPr="006D40BA">
        <w:t xml:space="preserve"> in partnership with the </w:t>
      </w:r>
      <w:r w:rsidRPr="006D40BA">
        <w:rPr>
          <w:b/>
        </w:rPr>
        <w:t>European Commission</w:t>
      </w:r>
      <w:r w:rsidRPr="006D40BA">
        <w:t xml:space="preserve"> and is supported by the </w:t>
      </w:r>
      <w:r w:rsidRPr="006D40BA">
        <w:rPr>
          <w:b/>
        </w:rPr>
        <w:t>European Parliament</w:t>
      </w:r>
      <w:r w:rsidRPr="006D40BA">
        <w:t xml:space="preserve">, the </w:t>
      </w:r>
      <w:r w:rsidRPr="006D40BA">
        <w:rPr>
          <w:b/>
        </w:rPr>
        <w:t>European Economic and Social Committee</w:t>
      </w:r>
      <w:r w:rsidRPr="006D40BA">
        <w:t xml:space="preserve"> and EU-level stakeholders such as </w:t>
      </w:r>
      <w:r w:rsidRPr="006D40BA">
        <w:rPr>
          <w:b/>
        </w:rPr>
        <w:t>UEAPME</w:t>
      </w:r>
      <w:r w:rsidRPr="006D40BA">
        <w:t xml:space="preserve">, </w:t>
      </w:r>
      <w:r w:rsidRPr="006D40BA">
        <w:rPr>
          <w:b/>
        </w:rPr>
        <w:t>Eurochambres</w:t>
      </w:r>
      <w:r w:rsidRPr="006D40BA">
        <w:t xml:space="preserve"> and </w:t>
      </w:r>
      <w:r w:rsidRPr="006D40BA">
        <w:rPr>
          <w:b/>
        </w:rPr>
        <w:t>Social Economy Europe</w:t>
      </w:r>
      <w:r w:rsidRPr="006D40BA">
        <w:t>.</w:t>
      </w:r>
    </w:p>
    <w:p w:rsidRPr="006D40BA" w:rsidR="009443CB" w:rsidP="00B011DB" w:rsidRDefault="009443CB" w14:paraId="46D54561" w14:textId="77777777"/>
    <w:p w:rsidRPr="006D40BA" w:rsidR="00802A44" w:rsidP="001E20B2" w:rsidRDefault="009443CB" w14:paraId="7ED3683C" w14:textId="0ACCA60E">
      <w:r w:rsidRPr="006D40BA">
        <w:t xml:space="preserve">The Committee of the Regions launched the </w:t>
      </w:r>
      <w:r w:rsidRPr="006D40BA">
        <w:rPr>
          <w:b/>
        </w:rPr>
        <w:t xml:space="preserve">EER </w:t>
      </w:r>
      <w:r w:rsidR="00EF6742">
        <w:rPr>
          <w:b/>
        </w:rPr>
        <w:t>2019</w:t>
      </w:r>
      <w:r w:rsidRPr="006D40BA" w:rsidR="00FA4420">
        <w:rPr>
          <w:b/>
        </w:rPr>
        <w:t xml:space="preserve"> </w:t>
      </w:r>
      <w:r w:rsidRPr="006D40BA">
        <w:rPr>
          <w:b/>
        </w:rPr>
        <w:t>call for applications</w:t>
      </w:r>
      <w:r w:rsidRPr="006D40BA">
        <w:t xml:space="preserve"> on </w:t>
      </w:r>
      <w:r w:rsidR="000B1EFE">
        <w:t>23</w:t>
      </w:r>
      <w:r w:rsidRPr="006D40BA" w:rsidR="00FA4420">
        <w:t xml:space="preserve"> November 201</w:t>
      </w:r>
      <w:r w:rsidR="00EF6742">
        <w:t>7</w:t>
      </w:r>
      <w:r w:rsidRPr="006D40BA">
        <w:t xml:space="preserve">. The deadline for the submission of applications is </w:t>
      </w:r>
      <w:r w:rsidR="00EF6742">
        <w:rPr>
          <w:b/>
        </w:rPr>
        <w:t>17</w:t>
      </w:r>
      <w:r w:rsidRPr="006D40BA" w:rsidR="00FA4420">
        <w:rPr>
          <w:b/>
        </w:rPr>
        <w:t xml:space="preserve"> </w:t>
      </w:r>
      <w:r w:rsidR="000B1EFE">
        <w:rPr>
          <w:b/>
        </w:rPr>
        <w:t>April</w:t>
      </w:r>
      <w:r w:rsidRPr="006D40BA">
        <w:rPr>
          <w:b/>
        </w:rPr>
        <w:t xml:space="preserve"> </w:t>
      </w:r>
      <w:r w:rsidRPr="006D40BA" w:rsidR="00FA4420">
        <w:rPr>
          <w:b/>
        </w:rPr>
        <w:t>201</w:t>
      </w:r>
      <w:r w:rsidR="00EF6742">
        <w:rPr>
          <w:b/>
        </w:rPr>
        <w:t>8</w:t>
      </w:r>
      <w:r w:rsidRPr="006D40BA">
        <w:t>.</w:t>
      </w:r>
    </w:p>
    <w:p w:rsidRPr="006D40BA" w:rsidR="00745060" w:rsidP="001E20B2" w:rsidRDefault="00745060" w14:paraId="0F52C960" w14:textId="77777777"/>
    <w:p w:rsidRPr="00982305" w:rsidR="008A5C85" w:rsidP="00D9169E" w:rsidRDefault="008A5C85" w14:paraId="760419D9" w14:textId="77777777">
      <w:pPr>
        <w:rPr>
          <w:b/>
        </w:rPr>
      </w:pPr>
      <w:r w:rsidRPr="00982305">
        <w:rPr>
          <w:b/>
        </w:rPr>
        <w:t>How to apply?</w:t>
      </w:r>
    </w:p>
    <w:p w:rsidRPr="006D40BA" w:rsidR="006F74DC" w:rsidP="001E20B2" w:rsidRDefault="006F74DC" w14:paraId="16609FF5" w14:textId="77777777"/>
    <w:p w:rsidRPr="006D40BA" w:rsidR="00D07992" w:rsidP="001E20B2" w:rsidRDefault="00D56B68" w14:paraId="13E532BA" w14:textId="77777777">
      <w:r w:rsidRPr="006D40BA">
        <w:t xml:space="preserve">Submit an application consisting of the following items: </w:t>
      </w:r>
    </w:p>
    <w:p w:rsidRPr="006D40BA" w:rsidR="006F74DC" w:rsidP="001E20B2" w:rsidRDefault="006F74DC" w14:paraId="5AD7D04D" w14:textId="77777777"/>
    <w:p w:rsidRPr="006D40BA" w:rsidR="008A5C85" w:rsidP="00D9169E" w:rsidRDefault="008A5C85" w14:paraId="245F05CC" w14:textId="77777777">
      <w:pPr>
        <w:numPr>
          <w:ilvl w:val="0"/>
          <w:numId w:val="17"/>
        </w:numPr>
      </w:pPr>
      <w:r w:rsidRPr="006D40BA">
        <w:t xml:space="preserve">an </w:t>
      </w:r>
      <w:r w:rsidRPr="006D40BA">
        <w:rPr>
          <w:b/>
        </w:rPr>
        <w:t>application form</w:t>
      </w:r>
      <w:r w:rsidRPr="006D40BA">
        <w:t>, including a fact sheet on the applicant territory, an outline of its political vision, a description of foreseen governance mechanism to ensure efficient implementation of the EER actions, as well as an action plan and a communication plan;</w:t>
      </w:r>
    </w:p>
    <w:p w:rsidRPr="006D40BA" w:rsidR="008A5C85" w:rsidP="00B011DB" w:rsidRDefault="008A5C85" w14:paraId="6C6E2532" w14:textId="77777777">
      <w:pPr>
        <w:numPr>
          <w:ilvl w:val="0"/>
          <w:numId w:val="17"/>
        </w:numPr>
      </w:pPr>
      <w:r w:rsidRPr="006D40BA">
        <w:t xml:space="preserve">a </w:t>
      </w:r>
      <w:r w:rsidRPr="006D40BA">
        <w:rPr>
          <w:b/>
        </w:rPr>
        <w:t>declaration of political commitment</w:t>
      </w:r>
      <w:r w:rsidRPr="006D40BA">
        <w:t xml:space="preserve"> demonstrating that the territory's EER strategy is endorsed by its political leadership (e.g. the regional assembly, the regional government or other authorised political bodies)</w:t>
      </w:r>
      <w:r w:rsidRPr="006D40BA">
        <w:rPr>
          <w:i/>
        </w:rPr>
        <w:t>.</w:t>
      </w:r>
    </w:p>
    <w:p w:rsidRPr="006D40BA" w:rsidR="008A5C85" w:rsidP="00B011DB" w:rsidRDefault="008A5C85" w14:paraId="5895D0F2" w14:textId="77777777"/>
    <w:p w:rsidRPr="006D40BA" w:rsidR="008A5C85" w:rsidP="001E20B2" w:rsidRDefault="008A5C85" w14:paraId="067DAF68" w14:textId="77777777">
      <w:r w:rsidRPr="006D40BA">
        <w:t xml:space="preserve">The application form can be downloaded from the EER web page: </w:t>
      </w:r>
      <w:hyperlink w:history="1" r:id="rId16">
        <w:r w:rsidRPr="006D40BA">
          <w:rPr>
            <w:rStyle w:val="Hyperlink"/>
          </w:rPr>
          <w:t>www.cor.europa.eu/eer</w:t>
        </w:r>
      </w:hyperlink>
    </w:p>
    <w:p w:rsidRPr="006D40BA" w:rsidR="00C8582F" w:rsidP="001E20B2" w:rsidRDefault="00C8582F" w14:paraId="1EBED3F1" w14:textId="77777777"/>
    <w:p w:rsidRPr="00982305" w:rsidR="008A5C85" w:rsidP="00D9169E" w:rsidRDefault="008A5C85" w14:paraId="19D59002" w14:textId="77777777">
      <w:r w:rsidRPr="00982305">
        <w:rPr>
          <w:b/>
        </w:rPr>
        <w:t>Assessment criteria</w:t>
      </w:r>
    </w:p>
    <w:p w:rsidRPr="006D40BA" w:rsidR="008A5C85" w:rsidP="00B011DB" w:rsidRDefault="008A5C85" w14:paraId="31024CD5" w14:textId="77777777"/>
    <w:p w:rsidRPr="006D40BA" w:rsidR="008A5C85" w:rsidP="00B011DB" w:rsidRDefault="008A5C85" w14:paraId="404A5262" w14:textId="77777777">
      <w:r w:rsidRPr="006D40BA">
        <w:t xml:space="preserve">Applications will be evaluated according to the following criteria: </w:t>
      </w:r>
    </w:p>
    <w:p w:rsidRPr="006D40BA" w:rsidR="008A5C85" w:rsidP="001E20B2" w:rsidRDefault="008A5C85" w14:paraId="7E474C9E" w14:textId="77777777"/>
    <w:p w:rsidRPr="006D40BA" w:rsidR="008A5C85" w:rsidRDefault="008A5C85" w14:paraId="1053537F" w14:textId="77777777">
      <w:pPr>
        <w:pStyle w:val="ListParagraph"/>
        <w:numPr>
          <w:ilvl w:val="0"/>
          <w:numId w:val="24"/>
        </w:numPr>
        <w:ind w:left="360"/>
        <w:rPr>
          <w:bCs/>
          <w:iCs/>
        </w:rPr>
      </w:pPr>
      <w:r w:rsidRPr="006D40BA">
        <w:rPr>
          <w:b/>
          <w:bCs/>
          <w:iCs/>
        </w:rPr>
        <w:t>Political vision and commitment</w:t>
      </w:r>
    </w:p>
    <w:p w:rsidRPr="006D40BA" w:rsidR="008A5C85" w:rsidP="001E20B2" w:rsidRDefault="008A5C85" w14:paraId="67B6D99E" w14:textId="77777777">
      <w:pPr>
        <w:numPr>
          <w:ilvl w:val="0"/>
          <w:numId w:val="18"/>
        </w:numPr>
        <w:rPr>
          <w:bCs/>
          <w:iCs/>
        </w:rPr>
      </w:pPr>
      <w:r w:rsidRPr="006D40BA">
        <w:rPr>
          <w:bCs/>
          <w:iCs/>
        </w:rPr>
        <w:t xml:space="preserve">The application demonstrates a future-oriented political vision for implementing the </w:t>
      </w:r>
      <w:r w:rsidRPr="006D40BA">
        <w:rPr>
          <w:b/>
          <w:bCs/>
          <w:iCs/>
        </w:rPr>
        <w:t>Small Business Act for Europe</w:t>
      </w:r>
      <w:r w:rsidRPr="006D40BA">
        <w:rPr>
          <w:bCs/>
          <w:iCs/>
        </w:rPr>
        <w:t xml:space="preserve"> in the territory, focusing, where appropriate, on the current SBA priorities and on the principles of related policy initiatives, such as the Entrepreneurship 2020 Action Plan and the Green Action Plan for SMEs.</w:t>
      </w:r>
    </w:p>
    <w:p w:rsidRPr="006D40BA" w:rsidR="008A5C85" w:rsidP="001E20B2" w:rsidRDefault="008A5C85" w14:paraId="6CC78239" w14:textId="77777777">
      <w:pPr>
        <w:numPr>
          <w:ilvl w:val="0"/>
          <w:numId w:val="18"/>
        </w:numPr>
        <w:rPr>
          <w:bCs/>
          <w:iCs/>
        </w:rPr>
      </w:pPr>
      <w:r w:rsidRPr="006D40BA">
        <w:rPr>
          <w:bCs/>
          <w:iCs/>
        </w:rPr>
        <w:t xml:space="preserve">The application is based on a </w:t>
      </w:r>
      <w:r w:rsidRPr="006D40BA">
        <w:rPr>
          <w:b/>
          <w:bCs/>
          <w:iCs/>
        </w:rPr>
        <w:t>realistic assessment</w:t>
      </w:r>
      <w:r w:rsidRPr="006D40BA">
        <w:rPr>
          <w:bCs/>
          <w:iCs/>
        </w:rPr>
        <w:t xml:space="preserve"> of the territory's strengths and weaknesses (</w:t>
      </w:r>
      <w:r w:rsidRPr="006D40BA">
        <w:rPr>
          <w:b/>
          <w:bCs/>
          <w:iCs/>
        </w:rPr>
        <w:t>SWOT analysis</w:t>
      </w:r>
      <w:r w:rsidRPr="006D40BA">
        <w:rPr>
          <w:bCs/>
          <w:iCs/>
        </w:rPr>
        <w:t xml:space="preserve">) and its direct competences with respect to the ten SBA principles. The </w:t>
      </w:r>
      <w:r w:rsidRPr="006D40BA">
        <w:rPr>
          <w:b/>
          <w:bCs/>
          <w:iCs/>
        </w:rPr>
        <w:t>context and</w:t>
      </w:r>
      <w:r w:rsidRPr="006D40BA">
        <w:rPr>
          <w:bCs/>
          <w:iCs/>
        </w:rPr>
        <w:t xml:space="preserve"> </w:t>
      </w:r>
      <w:r w:rsidRPr="006D40BA">
        <w:rPr>
          <w:b/>
          <w:bCs/>
          <w:iCs/>
        </w:rPr>
        <w:t>unique starting point</w:t>
      </w:r>
      <w:r w:rsidRPr="006D40BA">
        <w:rPr>
          <w:bCs/>
          <w:iCs/>
        </w:rPr>
        <w:t xml:space="preserve"> of each applicant are taken into account by the members of the jury.</w:t>
      </w:r>
    </w:p>
    <w:p w:rsidRPr="006D40BA" w:rsidR="008A5C85" w:rsidP="001E20B2" w:rsidRDefault="008A5C85" w14:paraId="3CDBC044" w14:textId="77777777">
      <w:pPr>
        <w:numPr>
          <w:ilvl w:val="0"/>
          <w:numId w:val="18"/>
        </w:numPr>
        <w:rPr>
          <w:bCs/>
          <w:iCs/>
        </w:rPr>
      </w:pPr>
      <w:r w:rsidRPr="006D40BA">
        <w:rPr>
          <w:bCs/>
          <w:iCs/>
        </w:rPr>
        <w:t xml:space="preserve">The political vision demonstrates a </w:t>
      </w:r>
      <w:r w:rsidRPr="006D40BA">
        <w:rPr>
          <w:b/>
          <w:bCs/>
          <w:iCs/>
        </w:rPr>
        <w:t>clear</w:t>
      </w:r>
      <w:r w:rsidRPr="006D40BA">
        <w:rPr>
          <w:bCs/>
          <w:iCs/>
        </w:rPr>
        <w:t xml:space="preserve"> </w:t>
      </w:r>
      <w:r w:rsidRPr="006D40BA">
        <w:rPr>
          <w:b/>
          <w:bCs/>
          <w:iCs/>
        </w:rPr>
        <w:t>added value of the EER award</w:t>
      </w:r>
      <w:r w:rsidRPr="006D40BA">
        <w:rPr>
          <w:bCs/>
          <w:iCs/>
        </w:rPr>
        <w:t xml:space="preserve"> for the territory, including for its own policy-making.</w:t>
      </w:r>
    </w:p>
    <w:p w:rsidRPr="006D40BA" w:rsidR="008A5C85" w:rsidP="001E20B2" w:rsidRDefault="008A5C85" w14:paraId="556BB869" w14:textId="77777777">
      <w:pPr>
        <w:numPr>
          <w:ilvl w:val="0"/>
          <w:numId w:val="18"/>
        </w:numPr>
        <w:rPr>
          <w:bCs/>
          <w:iCs/>
        </w:rPr>
      </w:pPr>
      <w:r w:rsidRPr="006D40BA">
        <w:rPr>
          <w:bCs/>
          <w:iCs/>
        </w:rPr>
        <w:t xml:space="preserve">The territorial EER objectives are embedded in a </w:t>
      </w:r>
      <w:r w:rsidRPr="006D40BA">
        <w:rPr>
          <w:b/>
          <w:bCs/>
          <w:iCs/>
        </w:rPr>
        <w:t>regional development strategy</w:t>
      </w:r>
      <w:r w:rsidRPr="006D40BA">
        <w:rPr>
          <w:bCs/>
          <w:iCs/>
        </w:rPr>
        <w:t xml:space="preserve"> and contribute to achieving the </w:t>
      </w:r>
      <w:r w:rsidRPr="006D40BA">
        <w:rPr>
          <w:b/>
          <w:bCs/>
          <w:iCs/>
        </w:rPr>
        <w:t>Europe 2020 goals</w:t>
      </w:r>
      <w:r w:rsidRPr="006D40BA">
        <w:rPr>
          <w:bCs/>
          <w:iCs/>
        </w:rPr>
        <w:t>.</w:t>
      </w:r>
    </w:p>
    <w:p w:rsidRPr="006D40BA" w:rsidR="008A5C85" w:rsidP="001E20B2" w:rsidRDefault="008A5C85" w14:paraId="208E6778" w14:textId="77777777">
      <w:pPr>
        <w:numPr>
          <w:ilvl w:val="0"/>
          <w:numId w:val="18"/>
        </w:numPr>
        <w:rPr>
          <w:bCs/>
          <w:iCs/>
        </w:rPr>
      </w:pPr>
      <w:r w:rsidRPr="006D40BA">
        <w:rPr>
          <w:bCs/>
          <w:iCs/>
        </w:rPr>
        <w:t xml:space="preserve">The competent political authorities demonstrate a </w:t>
      </w:r>
      <w:r w:rsidRPr="006D40BA">
        <w:rPr>
          <w:b/>
          <w:bCs/>
          <w:iCs/>
        </w:rPr>
        <w:t>strong and credible commitment</w:t>
      </w:r>
      <w:r w:rsidRPr="006D40BA">
        <w:rPr>
          <w:bCs/>
          <w:iCs/>
        </w:rPr>
        <w:t xml:space="preserve"> to implementing the EER strategy in the territory.</w:t>
      </w:r>
    </w:p>
    <w:p w:rsidRPr="006D40BA" w:rsidR="008A5C85" w:rsidP="001E20B2" w:rsidRDefault="008A5C85" w14:paraId="12241979" w14:textId="77777777">
      <w:pPr>
        <w:rPr>
          <w:bCs/>
          <w:iCs/>
          <w:sz w:val="18"/>
        </w:rPr>
      </w:pPr>
    </w:p>
    <w:p w:rsidRPr="006D40BA" w:rsidR="008A5C85" w:rsidRDefault="008A5C85" w14:paraId="0DF1F740" w14:textId="77777777">
      <w:pPr>
        <w:pStyle w:val="ListParagraph"/>
        <w:numPr>
          <w:ilvl w:val="0"/>
          <w:numId w:val="24"/>
        </w:numPr>
        <w:ind w:left="360"/>
        <w:rPr>
          <w:bCs/>
          <w:iCs/>
        </w:rPr>
      </w:pPr>
      <w:r w:rsidRPr="006D40BA">
        <w:rPr>
          <w:b/>
          <w:bCs/>
          <w:iCs/>
        </w:rPr>
        <w:t>Multi-level governance, partnership and cooperation</w:t>
      </w:r>
    </w:p>
    <w:p w:rsidRPr="006D40BA" w:rsidR="008A5C85" w:rsidP="001E20B2" w:rsidRDefault="008A5C85" w14:paraId="16A6FFE2" w14:textId="77777777">
      <w:pPr>
        <w:numPr>
          <w:ilvl w:val="0"/>
          <w:numId w:val="19"/>
        </w:numPr>
        <w:contextualSpacing/>
        <w:rPr>
          <w:sz w:val="24"/>
        </w:rPr>
      </w:pPr>
      <w:r w:rsidRPr="006D40BA">
        <w:rPr>
          <w:bCs/>
          <w:iCs/>
        </w:rPr>
        <w:t xml:space="preserve">The EER strategy is prepared and implemented following a </w:t>
      </w:r>
      <w:r w:rsidRPr="006D40BA">
        <w:rPr>
          <w:b/>
          <w:bCs/>
          <w:iCs/>
        </w:rPr>
        <w:t>multi-level governance</w:t>
      </w:r>
      <w:r w:rsidRPr="006D40BA">
        <w:rPr>
          <w:bCs/>
          <w:iCs/>
        </w:rPr>
        <w:t xml:space="preserve"> approach involving both the lower levels (municipalities etc.) and, where possible, the national level.</w:t>
      </w:r>
    </w:p>
    <w:p w:rsidRPr="006D40BA" w:rsidR="008A5C85" w:rsidP="001E20B2" w:rsidRDefault="008A5C85" w14:paraId="1FB34C55" w14:textId="77777777">
      <w:pPr>
        <w:numPr>
          <w:ilvl w:val="0"/>
          <w:numId w:val="19"/>
        </w:numPr>
        <w:rPr>
          <w:bCs/>
          <w:iCs/>
        </w:rPr>
      </w:pPr>
      <w:r w:rsidRPr="006D40BA">
        <w:rPr>
          <w:bCs/>
          <w:iCs/>
        </w:rPr>
        <w:t xml:space="preserve">A broad range of </w:t>
      </w:r>
      <w:r w:rsidRPr="006D40BA">
        <w:rPr>
          <w:b/>
          <w:bCs/>
          <w:iCs/>
        </w:rPr>
        <w:t>relevant actors</w:t>
      </w:r>
      <w:r w:rsidRPr="006D40BA">
        <w:rPr>
          <w:bCs/>
          <w:iCs/>
        </w:rPr>
        <w:t xml:space="preserve"> is involved in the design and implementation of the EER strategy, including economic and social partners, learning and research institutions, and civil society.</w:t>
      </w:r>
    </w:p>
    <w:p w:rsidRPr="006D40BA" w:rsidR="008A5C85" w:rsidP="001E20B2" w:rsidRDefault="008A5C85" w14:paraId="3C841A71" w14:textId="77777777">
      <w:pPr>
        <w:numPr>
          <w:ilvl w:val="0"/>
          <w:numId w:val="20"/>
        </w:numPr>
        <w:rPr>
          <w:bCs/>
          <w:iCs/>
        </w:rPr>
      </w:pPr>
      <w:r w:rsidRPr="006D40BA">
        <w:rPr>
          <w:bCs/>
          <w:iCs/>
        </w:rPr>
        <w:t xml:space="preserve">There is a demonstrated will to </w:t>
      </w:r>
      <w:r w:rsidRPr="006D40BA">
        <w:rPr>
          <w:b/>
          <w:bCs/>
          <w:iCs/>
        </w:rPr>
        <w:t>exchange good practices with other regions</w:t>
      </w:r>
      <w:r w:rsidRPr="006D40BA">
        <w:rPr>
          <w:bCs/>
          <w:iCs/>
        </w:rPr>
        <w:t xml:space="preserve"> and to develop specific </w:t>
      </w:r>
      <w:r w:rsidRPr="006D40BA">
        <w:rPr>
          <w:b/>
          <w:bCs/>
          <w:iCs/>
        </w:rPr>
        <w:t>cooperation initiatives with other EER regions</w:t>
      </w:r>
      <w:r w:rsidRPr="006D40BA">
        <w:rPr>
          <w:bCs/>
          <w:iCs/>
        </w:rPr>
        <w:t>.</w:t>
      </w:r>
    </w:p>
    <w:p w:rsidRPr="006D40BA" w:rsidR="008A5C85" w:rsidP="001E20B2" w:rsidRDefault="008A5C85" w14:paraId="32F7386B" w14:textId="77777777">
      <w:pPr>
        <w:tabs>
          <w:tab w:val="num" w:pos="770"/>
        </w:tabs>
        <w:rPr>
          <w:bCs/>
          <w:iCs/>
          <w:sz w:val="18"/>
        </w:rPr>
      </w:pPr>
    </w:p>
    <w:p w:rsidRPr="006D40BA" w:rsidR="008A5C85" w:rsidRDefault="008A5C85" w14:paraId="513C32C4" w14:textId="77777777">
      <w:pPr>
        <w:pStyle w:val="ListParagraph"/>
        <w:numPr>
          <w:ilvl w:val="0"/>
          <w:numId w:val="24"/>
        </w:numPr>
        <w:ind w:left="360"/>
        <w:rPr>
          <w:bCs/>
          <w:iCs/>
        </w:rPr>
      </w:pPr>
      <w:r w:rsidRPr="006D40BA">
        <w:rPr>
          <w:b/>
          <w:bCs/>
          <w:iCs/>
        </w:rPr>
        <w:t>Delivery</w:t>
      </w:r>
    </w:p>
    <w:p w:rsidRPr="006D40BA" w:rsidR="008A5C85" w:rsidP="001E20B2" w:rsidRDefault="008A5C85" w14:paraId="0D747780" w14:textId="77777777">
      <w:pPr>
        <w:numPr>
          <w:ilvl w:val="0"/>
          <w:numId w:val="21"/>
        </w:numPr>
        <w:rPr>
          <w:bCs/>
          <w:iCs/>
        </w:rPr>
      </w:pPr>
      <w:r w:rsidRPr="006D40BA">
        <w:rPr>
          <w:bCs/>
          <w:iCs/>
        </w:rPr>
        <w:t xml:space="preserve">The strategy includes </w:t>
      </w:r>
      <w:r w:rsidRPr="006D40BA">
        <w:rPr>
          <w:b/>
          <w:bCs/>
          <w:iCs/>
        </w:rPr>
        <w:t>concrete</w:t>
      </w:r>
      <w:r w:rsidRPr="006D40BA">
        <w:rPr>
          <w:bCs/>
          <w:iCs/>
        </w:rPr>
        <w:t xml:space="preserve"> </w:t>
      </w:r>
      <w:r w:rsidRPr="006D40BA">
        <w:rPr>
          <w:b/>
          <w:bCs/>
          <w:iCs/>
        </w:rPr>
        <w:t>actions</w:t>
      </w:r>
      <w:r w:rsidRPr="006D40BA">
        <w:rPr>
          <w:bCs/>
          <w:iCs/>
        </w:rPr>
        <w:t xml:space="preserve"> to implement SBA principles that fall within the territory's competences through the EER scheme and </w:t>
      </w:r>
      <w:r w:rsidRPr="006D40BA">
        <w:rPr>
          <w:b/>
          <w:bCs/>
          <w:iCs/>
        </w:rPr>
        <w:t>does not merely synthesise existing policies</w:t>
      </w:r>
      <w:r w:rsidRPr="006D40BA">
        <w:rPr>
          <w:bCs/>
          <w:iCs/>
        </w:rPr>
        <w:t>.</w:t>
      </w:r>
    </w:p>
    <w:p w:rsidRPr="006D40BA" w:rsidR="008A5C85" w:rsidP="001E20B2" w:rsidRDefault="008A5C85" w14:paraId="48192B5D" w14:textId="77777777">
      <w:pPr>
        <w:numPr>
          <w:ilvl w:val="0"/>
          <w:numId w:val="21"/>
        </w:numPr>
        <w:rPr>
          <w:bCs/>
          <w:iCs/>
        </w:rPr>
      </w:pPr>
      <w:r w:rsidRPr="006D40BA">
        <w:rPr>
          <w:bCs/>
          <w:iCs/>
        </w:rPr>
        <w:t xml:space="preserve">The implementation of EER actions follows the principles of good governance and includes effective </w:t>
      </w:r>
      <w:r w:rsidRPr="006D40BA">
        <w:rPr>
          <w:b/>
          <w:bCs/>
          <w:iCs/>
        </w:rPr>
        <w:t>mechanisms for monitoring and follow-up</w:t>
      </w:r>
      <w:r w:rsidRPr="006D40BA">
        <w:rPr>
          <w:bCs/>
          <w:iCs/>
        </w:rPr>
        <w:t>.</w:t>
      </w:r>
    </w:p>
    <w:p w:rsidRPr="006D40BA" w:rsidR="008A5C85" w:rsidP="001E20B2" w:rsidRDefault="008A5C85" w14:paraId="08A15BAA" w14:textId="77777777">
      <w:pPr>
        <w:numPr>
          <w:ilvl w:val="0"/>
          <w:numId w:val="21"/>
        </w:numPr>
        <w:rPr>
          <w:bCs/>
          <w:iCs/>
          <w:sz w:val="24"/>
        </w:rPr>
      </w:pPr>
      <w:r w:rsidRPr="006D40BA">
        <w:rPr>
          <w:b/>
          <w:iCs/>
          <w:lang w:eastAsia="de-DE" w:bidi="he-IL"/>
        </w:rPr>
        <w:t>Indicators</w:t>
      </w:r>
      <w:r w:rsidRPr="006D40BA">
        <w:rPr>
          <w:iCs/>
          <w:lang w:eastAsia="de-DE" w:bidi="he-IL"/>
        </w:rPr>
        <w:t xml:space="preserve"> are foreseen against which the progress of the implementation can be measured.</w:t>
      </w:r>
    </w:p>
    <w:p w:rsidRPr="006D40BA" w:rsidR="008A5C85" w:rsidP="001E20B2" w:rsidRDefault="008A5C85" w14:paraId="31464A2C" w14:textId="77777777">
      <w:pPr>
        <w:numPr>
          <w:ilvl w:val="0"/>
          <w:numId w:val="21"/>
        </w:numPr>
        <w:rPr>
          <w:bCs/>
          <w:iCs/>
          <w:sz w:val="24"/>
        </w:rPr>
      </w:pPr>
      <w:r w:rsidRPr="006D40BA">
        <w:rPr>
          <w:iCs/>
          <w:lang w:eastAsia="de-DE" w:bidi="he-IL"/>
        </w:rPr>
        <w:t xml:space="preserve">The application includes measures to ensure </w:t>
      </w:r>
      <w:r w:rsidRPr="006D40BA">
        <w:rPr>
          <w:b/>
          <w:iCs/>
          <w:lang w:eastAsia="de-DE" w:bidi="he-IL"/>
        </w:rPr>
        <w:t xml:space="preserve">optimal use of European Structural and Investment Funds </w:t>
      </w:r>
      <w:r w:rsidRPr="006D40BA">
        <w:rPr>
          <w:iCs/>
          <w:lang w:eastAsia="de-DE" w:bidi="he-IL"/>
        </w:rPr>
        <w:t>and other public funding.</w:t>
      </w:r>
    </w:p>
    <w:p w:rsidRPr="006D40BA" w:rsidR="008A5C85" w:rsidP="001E20B2" w:rsidRDefault="008A5C85" w14:paraId="70984369" w14:textId="77777777">
      <w:pPr>
        <w:numPr>
          <w:ilvl w:val="0"/>
          <w:numId w:val="21"/>
        </w:numPr>
        <w:rPr>
          <w:bCs/>
          <w:iCs/>
        </w:rPr>
      </w:pPr>
      <w:r w:rsidRPr="006D40BA">
        <w:rPr>
          <w:bCs/>
          <w:iCs/>
        </w:rPr>
        <w:t xml:space="preserve">The application demonstrates how the EER actions will be </w:t>
      </w:r>
      <w:r w:rsidRPr="006D40BA">
        <w:rPr>
          <w:b/>
          <w:bCs/>
          <w:iCs/>
        </w:rPr>
        <w:t>sustainable beyond the EER year</w:t>
      </w:r>
      <w:r w:rsidRPr="006D40BA">
        <w:rPr>
          <w:bCs/>
          <w:iCs/>
        </w:rPr>
        <w:t>.</w:t>
      </w:r>
    </w:p>
    <w:p w:rsidRPr="006D40BA" w:rsidR="008A5C85" w:rsidP="001E20B2" w:rsidRDefault="008A5C85" w14:paraId="1C5F13A6" w14:textId="77777777">
      <w:pPr>
        <w:numPr>
          <w:ilvl w:val="0"/>
          <w:numId w:val="21"/>
        </w:numPr>
        <w:rPr>
          <w:bCs/>
          <w:iCs/>
        </w:rPr>
      </w:pPr>
      <w:r w:rsidRPr="006D40BA">
        <w:rPr>
          <w:bCs/>
          <w:iCs/>
        </w:rPr>
        <w:t xml:space="preserve">The projected actions take the </w:t>
      </w:r>
      <w:r w:rsidRPr="006D40BA">
        <w:rPr>
          <w:b/>
          <w:bCs/>
          <w:iCs/>
        </w:rPr>
        <w:t>social, environmental, innovative and durable growth enhancing dimensions</w:t>
      </w:r>
      <w:r w:rsidRPr="006D40BA">
        <w:rPr>
          <w:bCs/>
          <w:iCs/>
        </w:rPr>
        <w:t xml:space="preserve"> of SME policy into account whenever possible.</w:t>
      </w:r>
    </w:p>
    <w:p w:rsidRPr="006D40BA" w:rsidR="008A5C85" w:rsidP="001E20B2" w:rsidRDefault="008A5C85" w14:paraId="06818E91" w14:textId="77777777">
      <w:pPr>
        <w:tabs>
          <w:tab w:val="num" w:pos="770"/>
        </w:tabs>
        <w:rPr>
          <w:bCs/>
          <w:iCs/>
          <w:sz w:val="18"/>
        </w:rPr>
      </w:pPr>
    </w:p>
    <w:p w:rsidRPr="006D40BA" w:rsidR="008A5C85" w:rsidRDefault="008A5C85" w14:paraId="3346FA30" w14:textId="77777777">
      <w:pPr>
        <w:pStyle w:val="ListParagraph"/>
        <w:numPr>
          <w:ilvl w:val="0"/>
          <w:numId w:val="24"/>
        </w:numPr>
        <w:ind w:left="360"/>
        <w:rPr>
          <w:bCs/>
          <w:iCs/>
        </w:rPr>
      </w:pPr>
      <w:r w:rsidRPr="006D40BA">
        <w:rPr>
          <w:b/>
          <w:bCs/>
          <w:iCs/>
        </w:rPr>
        <w:t>Communication</w:t>
      </w:r>
    </w:p>
    <w:p w:rsidRPr="006D40BA" w:rsidR="008A5C85" w:rsidP="001E20B2" w:rsidRDefault="008A5C85" w14:paraId="44F8CF0A" w14:textId="77777777">
      <w:pPr>
        <w:numPr>
          <w:ilvl w:val="0"/>
          <w:numId w:val="22"/>
        </w:numPr>
        <w:rPr>
          <w:bCs/>
          <w:iCs/>
        </w:rPr>
      </w:pPr>
      <w:r w:rsidRPr="006D40BA">
        <w:rPr>
          <w:bCs/>
          <w:iCs/>
        </w:rPr>
        <w:t xml:space="preserve">The application includes an ambitious and convincing </w:t>
      </w:r>
      <w:r w:rsidRPr="006D40BA">
        <w:rPr>
          <w:b/>
          <w:bCs/>
          <w:iCs/>
        </w:rPr>
        <w:t>communication plan</w:t>
      </w:r>
      <w:r w:rsidRPr="006D40BA">
        <w:rPr>
          <w:bCs/>
          <w:iCs/>
        </w:rPr>
        <w:t xml:space="preserve"> with specific actions </w:t>
      </w:r>
      <w:r w:rsidRPr="006D40BA">
        <w:rPr>
          <w:b/>
          <w:bCs/>
          <w:iCs/>
        </w:rPr>
        <w:t>at the highest level</w:t>
      </w:r>
      <w:r w:rsidRPr="006D40BA">
        <w:rPr>
          <w:bCs/>
          <w:iCs/>
        </w:rPr>
        <w:t xml:space="preserve"> that are directed at all </w:t>
      </w:r>
      <w:r w:rsidRPr="006D40BA">
        <w:rPr>
          <w:b/>
          <w:bCs/>
          <w:iCs/>
        </w:rPr>
        <w:t>key target groups</w:t>
      </w:r>
      <w:r w:rsidRPr="006D40BA">
        <w:rPr>
          <w:bCs/>
          <w:iCs/>
        </w:rPr>
        <w:t xml:space="preserve"> (including SMEs and other relevant actors).</w:t>
      </w:r>
    </w:p>
    <w:p w:rsidRPr="006D40BA" w:rsidR="008A5C85" w:rsidP="001E20B2" w:rsidRDefault="008A5C85" w14:paraId="182B970A" w14:textId="77777777">
      <w:pPr>
        <w:numPr>
          <w:ilvl w:val="0"/>
          <w:numId w:val="22"/>
        </w:numPr>
        <w:rPr>
          <w:bCs/>
          <w:iCs/>
        </w:rPr>
      </w:pPr>
      <w:r w:rsidRPr="006D40BA">
        <w:rPr>
          <w:bCs/>
          <w:iCs/>
        </w:rPr>
        <w:t xml:space="preserve">The </w:t>
      </w:r>
      <w:r w:rsidRPr="006D40BA">
        <w:rPr>
          <w:b/>
          <w:bCs/>
          <w:iCs/>
        </w:rPr>
        <w:t>EER label</w:t>
      </w:r>
      <w:r w:rsidRPr="006D40BA">
        <w:rPr>
          <w:bCs/>
          <w:iCs/>
        </w:rPr>
        <w:t xml:space="preserve"> will be used to publicise the territory's policy both within the territory and at EU level.</w:t>
      </w:r>
    </w:p>
    <w:p w:rsidRPr="006D40BA" w:rsidR="008A5C85" w:rsidP="001E20B2" w:rsidRDefault="008A5C85" w14:paraId="5B4E1D65" w14:textId="77777777">
      <w:pPr>
        <w:numPr>
          <w:ilvl w:val="0"/>
          <w:numId w:val="22"/>
        </w:numPr>
        <w:rPr>
          <w:bCs/>
          <w:iCs/>
        </w:rPr>
      </w:pPr>
      <w:r w:rsidRPr="006D40BA">
        <w:rPr>
          <w:bCs/>
          <w:iCs/>
        </w:rPr>
        <w:t xml:space="preserve">The planned communication actions will enhance the </w:t>
      </w:r>
      <w:r w:rsidRPr="006D40BA">
        <w:rPr>
          <w:b/>
          <w:bCs/>
          <w:iCs/>
        </w:rPr>
        <w:t>visibility of the EU and of the CoR</w:t>
      </w:r>
      <w:r w:rsidRPr="006D40BA">
        <w:rPr>
          <w:bCs/>
          <w:iCs/>
        </w:rPr>
        <w:t>.</w:t>
      </w:r>
    </w:p>
    <w:p w:rsidRPr="006D40BA" w:rsidR="008A5C85" w:rsidP="001E20B2" w:rsidRDefault="008A5C85" w14:paraId="5ECA7F76" w14:textId="77777777"/>
    <w:p w:rsidRPr="00982305" w:rsidR="008A5C85" w:rsidP="001E20B2" w:rsidRDefault="008A5C85" w14:paraId="1988AE8E" w14:textId="77777777">
      <w:pPr>
        <w:keepNext/>
        <w:rPr>
          <w:b/>
        </w:rPr>
      </w:pPr>
      <w:r w:rsidRPr="00982305">
        <w:rPr>
          <w:b/>
        </w:rPr>
        <w:t>Eligibility</w:t>
      </w:r>
    </w:p>
    <w:p w:rsidRPr="006D40BA" w:rsidR="008A5C85" w:rsidP="001E20B2" w:rsidRDefault="008A5C85" w14:paraId="2B9D4B83" w14:textId="77777777">
      <w:pPr>
        <w:keepNext/>
      </w:pPr>
    </w:p>
    <w:p w:rsidRPr="006D40BA" w:rsidR="008A5C85" w:rsidP="001E20B2" w:rsidRDefault="008A5C85" w14:paraId="4C66B6D5" w14:textId="77777777">
      <w:r w:rsidRPr="006D40BA">
        <w:t>The EER label is open to all EU territories below the level of the Member State that are endowed with competences at a political level and able to implement an overall entrepreneurial vision, regardless of their size, wealth or specific competences. It does not matter whether a territory has legislative competences or not. Each applicant's budget, specific structural or territorial challenges and economic starting point are taken into account by the EER jury. The label remains open both to territories that are already successful and to those that, while currently lagging behind, are committed to implementing the changes necessary to develop their entrepreneurial potential.</w:t>
      </w:r>
    </w:p>
    <w:p w:rsidRPr="006D40BA" w:rsidR="008A5C85" w:rsidP="001E20B2" w:rsidRDefault="008A5C85" w14:paraId="1B80E5D8" w14:textId="77777777"/>
    <w:p w:rsidRPr="006D40BA" w:rsidR="008A5C85" w:rsidP="001E20B2" w:rsidRDefault="008A5C85" w14:paraId="3AFE487D" w14:textId="680B2BF1">
      <w:r w:rsidRPr="006D40BA">
        <w:t xml:space="preserve">Regions are defined in the broadest sense, including communities, autonomous communities, departments, Länder, provinces, counties, metropolitan areas, large cities, as well as cross-border territories with legal personality such as EGTCs and Euroregions. In order to be eligible, the applicant must have the necessary political competence to implement a comprehensive policy strategy aimed at mainstreaming some or all SBA principles. </w:t>
      </w:r>
      <w:r w:rsidRPr="007E48BA">
        <w:t>C</w:t>
      </w:r>
      <w:r w:rsidRPr="007E48BA" w:rsidR="00973D11">
        <w:t>ities and c</w:t>
      </w:r>
      <w:r w:rsidRPr="007E48BA">
        <w:t>ross-</w:t>
      </w:r>
      <w:r w:rsidRPr="006D40BA">
        <w:t>border regions are particularly encouraged to submit applications.</w:t>
      </w:r>
    </w:p>
    <w:p w:rsidRPr="006D40BA" w:rsidR="00CD2877" w:rsidP="001E20B2" w:rsidRDefault="00CD2877" w14:paraId="482FC604" w14:textId="77777777"/>
    <w:p w:rsidRPr="00982305" w:rsidR="00D07992" w:rsidP="001E20B2" w:rsidRDefault="00D56B68" w14:paraId="6BCC62CA" w14:textId="77777777">
      <w:pPr>
        <w:keepNext/>
      </w:pPr>
      <w:r w:rsidRPr="00982305">
        <w:rPr>
          <w:b/>
        </w:rPr>
        <w:t>Schedule</w:t>
      </w:r>
    </w:p>
    <w:p w:rsidRPr="006D40BA" w:rsidR="006F74DC" w:rsidP="001E20B2" w:rsidRDefault="006F74DC" w14:paraId="1AF6C956" w14:textId="77777777">
      <w:pPr>
        <w:keepNext/>
      </w:pPr>
    </w:p>
    <w:tbl>
      <w:tblPr>
        <w:tblW w:w="8884" w:type="dxa"/>
        <w:tblLook w:val="04A0" w:firstRow="1" w:lastRow="0" w:firstColumn="1" w:lastColumn="0" w:noHBand="0" w:noVBand="1"/>
      </w:tblPr>
      <w:tblGrid>
        <w:gridCol w:w="2376"/>
        <w:gridCol w:w="6508"/>
      </w:tblGrid>
      <w:tr w:rsidR="00924A7A" w14:paraId="38C5BD4F" w14:textId="77777777">
        <w:tc>
          <w:tcPr>
            <w:tcW w:w="2376" w:type="dxa"/>
          </w:tcPr>
          <w:p w:rsidRPr="006D40BA" w:rsidR="00C12E76" w:rsidP="00A545FA" w:rsidRDefault="00973D11" w14:paraId="08969594" w14:textId="2CFDEF75">
            <w:pPr>
              <w:numPr>
                <w:ilvl w:val="0"/>
                <w:numId w:val="11"/>
              </w:numPr>
              <w:tabs>
                <w:tab w:val="clear" w:pos="0"/>
              </w:tabs>
            </w:pPr>
            <w:r>
              <w:t>23</w:t>
            </w:r>
            <w:r w:rsidRPr="006D40BA" w:rsidR="00C12E76">
              <w:t xml:space="preserve"> </w:t>
            </w:r>
            <w:r w:rsidRPr="006D40BA" w:rsidR="00FA4420">
              <w:t>November 201</w:t>
            </w:r>
            <w:r w:rsidR="00EF6742">
              <w:t>7</w:t>
            </w:r>
            <w:r w:rsidRPr="006D40BA" w:rsidR="00C12E76">
              <w:t>:</w:t>
            </w:r>
          </w:p>
        </w:tc>
        <w:tc>
          <w:tcPr>
            <w:tcW w:w="6508" w:type="dxa"/>
            <w:shd w:val="clear" w:color="auto" w:fill="auto"/>
          </w:tcPr>
          <w:p w:rsidRPr="006D40BA" w:rsidR="00C12E76" w:rsidRDefault="00C12E76" w14:paraId="13F4FE20" w14:textId="24D81BDF">
            <w:r w:rsidRPr="006D40BA">
              <w:t>Launch of the EER 201</w:t>
            </w:r>
            <w:r w:rsidR="00EF6742">
              <w:t>9</w:t>
            </w:r>
            <w:r w:rsidRPr="006D40BA">
              <w:t xml:space="preserve"> </w:t>
            </w:r>
            <w:r w:rsidRPr="006D40BA" w:rsidR="00B01908">
              <w:t>call for applications</w:t>
            </w:r>
            <w:r w:rsidRPr="006D40BA">
              <w:t>.</w:t>
            </w:r>
          </w:p>
        </w:tc>
      </w:tr>
      <w:tr w:rsidR="00924A7A" w14:paraId="4973D005" w14:textId="77777777">
        <w:tc>
          <w:tcPr>
            <w:tcW w:w="2376" w:type="dxa"/>
          </w:tcPr>
          <w:p w:rsidRPr="006D40BA" w:rsidR="00C12E76" w:rsidP="00A545FA" w:rsidRDefault="00EF6742" w14:paraId="14FC5592" w14:textId="7BB03A14">
            <w:pPr>
              <w:numPr>
                <w:ilvl w:val="0"/>
                <w:numId w:val="11"/>
              </w:numPr>
              <w:tabs>
                <w:tab w:val="clear" w:pos="0"/>
              </w:tabs>
            </w:pPr>
            <w:r>
              <w:t>1</w:t>
            </w:r>
            <w:r w:rsidR="00973D11">
              <w:t>7</w:t>
            </w:r>
            <w:r w:rsidRPr="006D40BA" w:rsidR="00FA4420">
              <w:t xml:space="preserve"> </w:t>
            </w:r>
            <w:r w:rsidR="00973D11">
              <w:t>April</w:t>
            </w:r>
            <w:r w:rsidRPr="006D40BA" w:rsidR="00C12E76">
              <w:t xml:space="preserve"> </w:t>
            </w:r>
            <w:r w:rsidRPr="006D40BA" w:rsidR="00FA4420">
              <w:t>201</w:t>
            </w:r>
            <w:r>
              <w:t>8</w:t>
            </w:r>
            <w:r w:rsidRPr="006D40BA" w:rsidR="00C12E76">
              <w:t>:</w:t>
            </w:r>
          </w:p>
        </w:tc>
        <w:tc>
          <w:tcPr>
            <w:tcW w:w="6508" w:type="dxa"/>
            <w:shd w:val="clear" w:color="auto" w:fill="auto"/>
          </w:tcPr>
          <w:p w:rsidRPr="006D40BA" w:rsidR="00C12E76" w:rsidP="001E20B2" w:rsidRDefault="00C12E76" w14:paraId="2F6B7BA9" w14:textId="77777777">
            <w:r w:rsidRPr="006D40BA">
              <w:t>Deadline for submission of applications.</w:t>
            </w:r>
          </w:p>
        </w:tc>
      </w:tr>
      <w:tr w:rsidR="00924A7A" w14:paraId="055C57BA" w14:textId="77777777">
        <w:tc>
          <w:tcPr>
            <w:tcW w:w="2376" w:type="dxa"/>
          </w:tcPr>
          <w:p w:rsidRPr="006D40BA" w:rsidR="00C12E76" w:rsidP="00A545FA" w:rsidRDefault="00EF6742" w14:paraId="7B00308C" w14:textId="5F3D5D81">
            <w:pPr>
              <w:numPr>
                <w:ilvl w:val="0"/>
                <w:numId w:val="11"/>
              </w:numPr>
              <w:tabs>
                <w:tab w:val="clear" w:pos="0"/>
              </w:tabs>
            </w:pPr>
            <w:r>
              <w:t xml:space="preserve">4/5 </w:t>
            </w:r>
            <w:r w:rsidRPr="006D40BA" w:rsidR="00C12E76">
              <w:t>Ju</w:t>
            </w:r>
            <w:r w:rsidR="00973D11">
              <w:t>ly</w:t>
            </w:r>
            <w:r w:rsidRPr="006D40BA" w:rsidR="00C12E76">
              <w:t xml:space="preserve"> </w:t>
            </w:r>
            <w:r w:rsidRPr="006D40BA" w:rsidR="00FA4420">
              <w:t>201</w:t>
            </w:r>
            <w:r>
              <w:t>8</w:t>
            </w:r>
            <w:r w:rsidRPr="006D40BA" w:rsidR="00C12E76">
              <w:t>:</w:t>
            </w:r>
          </w:p>
        </w:tc>
        <w:tc>
          <w:tcPr>
            <w:tcW w:w="6508" w:type="dxa"/>
            <w:shd w:val="clear" w:color="auto" w:fill="auto"/>
          </w:tcPr>
          <w:p w:rsidRPr="006D40BA" w:rsidR="00C12E76" w:rsidRDefault="00C12E76" w14:paraId="515357CE" w14:textId="50390F01">
            <w:r w:rsidRPr="006D40BA">
              <w:t xml:space="preserve">EER </w:t>
            </w:r>
            <w:r w:rsidRPr="006D40BA" w:rsidR="00FA4420">
              <w:t>201</w:t>
            </w:r>
            <w:r w:rsidR="00EF6742">
              <w:t>9</w:t>
            </w:r>
            <w:r w:rsidRPr="006D40BA" w:rsidR="00FA4420">
              <w:t xml:space="preserve"> </w:t>
            </w:r>
            <w:r w:rsidRPr="006D40BA">
              <w:t>award ceremony.</w:t>
            </w:r>
          </w:p>
        </w:tc>
      </w:tr>
    </w:tbl>
    <w:p w:rsidRPr="006D40BA" w:rsidR="006F74DC" w:rsidP="001E20B2" w:rsidRDefault="006F74DC" w14:paraId="429E1E89" w14:textId="77777777"/>
    <w:p w:rsidRPr="006D40BA" w:rsidR="00D56B68" w:rsidP="001E20B2" w:rsidRDefault="00D56B68" w14:paraId="47064ECD" w14:textId="38017DD8">
      <w:pPr>
        <w:pBdr>
          <w:top w:val="single" w:color="auto" w:sz="12" w:space="1"/>
          <w:left w:val="single" w:color="auto" w:sz="12" w:space="4"/>
          <w:bottom w:val="single" w:color="auto" w:sz="12" w:space="1"/>
          <w:right w:val="single" w:color="auto" w:sz="12" w:space="4"/>
        </w:pBdr>
        <w:jc w:val="center"/>
        <w:rPr>
          <w:i/>
        </w:rPr>
      </w:pPr>
      <w:r w:rsidRPr="006D40BA">
        <w:rPr>
          <w:i/>
        </w:rPr>
        <w:t xml:space="preserve">Please submit your application for the EER </w:t>
      </w:r>
      <w:r w:rsidRPr="006D40BA" w:rsidR="00FA4420">
        <w:rPr>
          <w:i/>
        </w:rPr>
        <w:t>201</w:t>
      </w:r>
      <w:r w:rsidR="00EF6742">
        <w:rPr>
          <w:i/>
        </w:rPr>
        <w:t>9</w:t>
      </w:r>
      <w:r w:rsidRPr="006D40BA" w:rsidR="00FA4420">
        <w:rPr>
          <w:i/>
        </w:rPr>
        <w:t xml:space="preserve"> </w:t>
      </w:r>
      <w:r w:rsidRPr="006D40BA">
        <w:rPr>
          <w:i/>
        </w:rPr>
        <w:t xml:space="preserve">label, together with </w:t>
      </w:r>
      <w:r w:rsidRPr="006D40BA" w:rsidR="006A2C9F">
        <w:rPr>
          <w:i/>
        </w:rPr>
        <w:t xml:space="preserve">a written </w:t>
      </w:r>
      <w:r w:rsidRPr="006D40BA">
        <w:rPr>
          <w:i/>
        </w:rPr>
        <w:t>declaration of political commitment</w:t>
      </w:r>
      <w:r w:rsidRPr="006D40BA" w:rsidR="00532B6F">
        <w:rPr>
          <w:i/>
        </w:rPr>
        <w:t>,</w:t>
      </w:r>
      <w:r w:rsidRPr="006D40BA">
        <w:rPr>
          <w:i/>
        </w:rPr>
        <w:t xml:space="preserve"> </w:t>
      </w:r>
      <w:r w:rsidRPr="006D40BA" w:rsidR="00802A44">
        <w:rPr>
          <w:i/>
        </w:rPr>
        <w:t xml:space="preserve">by email </w:t>
      </w:r>
      <w:r w:rsidRPr="006D40BA">
        <w:rPr>
          <w:i/>
        </w:rPr>
        <w:t xml:space="preserve">to: </w:t>
      </w:r>
      <w:hyperlink w:history="1" r:id="rId17">
        <w:r w:rsidRPr="006D40BA" w:rsidR="0072625D">
          <w:rPr>
            <w:rStyle w:val="Hyperlink"/>
            <w:i/>
          </w:rPr>
          <w:t>eer-cdr@cor.europa.eu</w:t>
        </w:r>
      </w:hyperlink>
    </w:p>
    <w:p w:rsidRPr="006D40BA" w:rsidR="00D56B68" w:rsidP="001E20B2" w:rsidRDefault="00D56B68" w14:paraId="5809F0ED" w14:textId="754D97D3">
      <w:pPr>
        <w:pBdr>
          <w:top w:val="single" w:color="auto" w:sz="12" w:space="1"/>
          <w:left w:val="single" w:color="auto" w:sz="12" w:space="4"/>
          <w:bottom w:val="single" w:color="auto" w:sz="12" w:space="1"/>
          <w:right w:val="single" w:color="auto" w:sz="12" w:space="4"/>
        </w:pBdr>
        <w:jc w:val="center"/>
        <w:rPr>
          <w:b/>
          <w:i/>
        </w:rPr>
      </w:pPr>
      <w:r w:rsidRPr="006D40BA">
        <w:rPr>
          <w:b/>
          <w:i/>
        </w:rPr>
        <w:t xml:space="preserve">Deadline for applications: </w:t>
      </w:r>
      <w:r w:rsidR="000D08A9">
        <w:rPr>
          <w:b/>
          <w:i/>
        </w:rPr>
        <w:t>Tuesday,</w:t>
      </w:r>
      <w:r w:rsidRPr="006D40BA" w:rsidR="008A5C85">
        <w:rPr>
          <w:b/>
          <w:i/>
        </w:rPr>
        <w:t xml:space="preserve"> </w:t>
      </w:r>
      <w:r w:rsidR="00EF6742">
        <w:rPr>
          <w:b/>
          <w:i/>
        </w:rPr>
        <w:t>1</w:t>
      </w:r>
      <w:r w:rsidR="0047494B">
        <w:rPr>
          <w:b/>
          <w:i/>
        </w:rPr>
        <w:t>7</w:t>
      </w:r>
      <w:r w:rsidRPr="006D40BA" w:rsidR="00FA4420">
        <w:rPr>
          <w:b/>
          <w:i/>
        </w:rPr>
        <w:t xml:space="preserve"> </w:t>
      </w:r>
      <w:r w:rsidR="0047494B">
        <w:rPr>
          <w:b/>
          <w:i/>
        </w:rPr>
        <w:t>April</w:t>
      </w:r>
      <w:r w:rsidRPr="006D40BA" w:rsidR="00802A44">
        <w:rPr>
          <w:b/>
          <w:i/>
        </w:rPr>
        <w:t xml:space="preserve"> </w:t>
      </w:r>
      <w:r w:rsidRPr="006D40BA" w:rsidR="00FA4420">
        <w:rPr>
          <w:b/>
          <w:i/>
        </w:rPr>
        <w:t>201</w:t>
      </w:r>
      <w:r w:rsidR="00EF6742">
        <w:rPr>
          <w:b/>
          <w:i/>
        </w:rPr>
        <w:t>8</w:t>
      </w:r>
    </w:p>
    <w:p w:rsidRPr="006D40BA" w:rsidR="00CD2877" w:rsidP="001E20B2" w:rsidRDefault="00CD2877" w14:paraId="106CA7DD" w14:textId="77777777">
      <w:pPr>
        <w:suppressAutoHyphens/>
      </w:pPr>
    </w:p>
    <w:p w:rsidRPr="006D40BA" w:rsidR="00442D4F" w:rsidP="001E20B2" w:rsidRDefault="00442D4F" w14:paraId="3370951D" w14:textId="77777777">
      <w:pPr>
        <w:tabs>
          <w:tab w:val="left" w:pos="2127"/>
        </w:tabs>
        <w:suppressAutoHyphens/>
      </w:pPr>
      <w:r w:rsidRPr="006D40BA">
        <w:rPr>
          <w:b/>
        </w:rPr>
        <w:t>More information:</w:t>
      </w:r>
      <w:r w:rsidRPr="006D40BA">
        <w:tab/>
      </w:r>
      <w:hyperlink w:history="1" r:id="rId18">
        <w:r w:rsidRPr="006D40BA">
          <w:rPr>
            <w:rStyle w:val="Hyperlink"/>
          </w:rPr>
          <w:t>www.cor.europa.eu/eer</w:t>
        </w:r>
      </w:hyperlink>
      <w:r w:rsidRPr="006D40BA">
        <w:t xml:space="preserve"> </w:t>
      </w:r>
    </w:p>
    <w:p w:rsidRPr="006D40BA" w:rsidR="005118E0" w:rsidP="001E20B2" w:rsidRDefault="001E4552" w14:paraId="01154C7C" w14:textId="77777777">
      <w:pPr>
        <w:tabs>
          <w:tab w:val="left" w:pos="2127"/>
        </w:tabs>
        <w:suppressAutoHyphens/>
        <w:ind w:left="2127"/>
      </w:pPr>
      <w:hyperlink w:history="1" r:id="rId19">
        <w:r w:rsidRPr="006D40BA" w:rsidR="000439F0">
          <w:rPr>
            <w:rStyle w:val="Hyperlink"/>
          </w:rPr>
          <w:t>eer-cdr@cor.europa.eu</w:t>
        </w:r>
      </w:hyperlink>
    </w:p>
    <w:p w:rsidRPr="006D40BA" w:rsidR="00F31B2A" w:rsidP="00F31B2A" w:rsidRDefault="00F31B2A" w14:paraId="2923E772" w14:textId="77777777">
      <w:pPr>
        <w:jc w:val="center"/>
      </w:pPr>
      <w:r w:rsidRPr="006D40BA">
        <w:t>_____________</w:t>
      </w:r>
    </w:p>
    <w:sectPr w:rsidRPr="006D40BA" w:rsidR="00F31B2A" w:rsidSect="00844AA3">
      <w:footerReference w:type="default" r:id="rId20"/>
      <w:pgSz w:w="11907" w:h="16839" w:code="9"/>
      <w:pgMar w:top="1417" w:right="1417" w:bottom="1417" w:left="1417"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Pr="00530F79" w:rsidR="0008099C" w:rsidRDefault="0008099C" w14:paraId="4D91FE9B" w14:textId="77777777">
      <w:pPr>
        <w:rPr>
          <w:sz w:val="21"/>
          <w:szCs w:val="21"/>
        </w:rPr>
      </w:pPr>
      <w:r w:rsidRPr="00530F79">
        <w:rPr>
          <w:sz w:val="21"/>
          <w:szCs w:val="21"/>
        </w:rPr>
        <w:separator/>
      </w:r>
    </w:p>
  </w:endnote>
  <w:endnote w:type="continuationSeparator" w:id="0">
    <w:p w:rsidRPr="00530F79" w:rsidR="0008099C" w:rsidRDefault="0008099C" w14:paraId="06BED94A" w14:textId="77777777">
      <w:pPr>
        <w:rPr>
          <w:sz w:val="21"/>
          <w:szCs w:val="21"/>
        </w:rPr>
      </w:pPr>
      <w:r w:rsidRPr="00530F79">
        <w:rPr>
          <w:sz w:val="21"/>
          <w:szCs w:val="21"/>
        </w:rPr>
        <w:continuationSeparator/>
      </w:r>
    </w:p>
  </w:endnote>
  <w:endnote w:type="continuationNotice" w:id="1">
    <w:p w:rsidR="0008099C" w:rsidRDefault="0008099C" w14:paraId="114FFA8C"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AA3" w:rsidRDefault="00844AA3" w14:paraId="3AF0440C" w14:textId="29163472">
    <w:pPr>
      <w:pStyle w:val="Footer"/>
    </w:pPr>
    <w:r>
      <w:t xml:space="preserve">COR-2017-05407-00-00-ADMIN-TRA (EN) </w:t>
    </w:r>
    <w:r>
      <w:fldChar w:fldCharType="begin"/>
    </w:r>
    <w:r>
      <w:instrText xml:space="preserve"> PAGE  \* Arabic  \* MERGEFORMAT </w:instrText>
    </w:r>
    <w:r>
      <w:fldChar w:fldCharType="separate"/>
    </w:r>
    <w:r w:rsidR="003C26BF">
      <w:rPr>
        <w:noProof/>
      </w:rPr>
      <w:t>1</w:t>
    </w:r>
    <w:r>
      <w:fldChar w:fldCharType="end"/>
    </w:r>
    <w:r>
      <w:t>/</w:t>
    </w:r>
    <w:r>
      <w:fldChar w:fldCharType="begin"/>
    </w:r>
    <w:r>
      <w:instrText xml:space="preserve"> = </w:instrText>
    </w:r>
    <w:r>
      <w:fldChar w:fldCharType="begin"/>
    </w:r>
    <w:r>
      <w:instrText xml:space="preserve"> NUMPAGES </w:instrText>
    </w:r>
    <w:r>
      <w:fldChar w:fldCharType="separate"/>
    </w:r>
    <w:r w:rsidR="003C26BF">
      <w:rPr>
        <w:noProof/>
      </w:rPr>
      <w:instrText>1</w:instrText>
    </w:r>
    <w:r>
      <w:fldChar w:fldCharType="end"/>
    </w:r>
    <w:r>
      <w:instrText xml:space="preserve"> </w:instrText>
    </w:r>
    <w:r>
      <w:fldChar w:fldCharType="separate"/>
    </w:r>
    <w:r w:rsidR="003C26B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Pr="00530F79" w:rsidR="0008099C" w:rsidRDefault="0008099C" w14:paraId="63E85392" w14:textId="77777777">
      <w:pPr>
        <w:rPr>
          <w:sz w:val="21"/>
          <w:szCs w:val="21"/>
        </w:rPr>
      </w:pPr>
      <w:r w:rsidRPr="00530F79">
        <w:rPr>
          <w:sz w:val="21"/>
          <w:szCs w:val="21"/>
        </w:rPr>
        <w:separator/>
      </w:r>
    </w:p>
  </w:footnote>
  <w:footnote w:type="continuationSeparator" w:id="0">
    <w:p w:rsidRPr="00530F79" w:rsidR="0008099C" w:rsidRDefault="0008099C" w14:paraId="06FAAE28" w14:textId="77777777">
      <w:pPr>
        <w:rPr>
          <w:sz w:val="21"/>
          <w:szCs w:val="21"/>
        </w:rPr>
      </w:pPr>
      <w:r w:rsidRPr="00530F79">
        <w:rPr>
          <w:sz w:val="21"/>
          <w:szCs w:val="21"/>
        </w:rPr>
        <w:continuationSeparator/>
      </w:r>
    </w:p>
  </w:footnote>
  <w:footnote w:type="continuationNotice" w:id="1">
    <w:p w:rsidR="0008099C" w:rsidRDefault="0008099C" w14:paraId="180AB533" w14:textId="77777777">
      <w:pPr>
        <w:spacing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8DA679E8"/>
    <w:lvl w:ilvl="0">
      <w:start w:val="1"/>
      <w:numFmt w:val="decimal"/>
      <w:pStyle w:val="Heading1"/>
      <w:lvlText w:val="%1."/>
      <w:legacy w:legacy="1" w:legacySpace="0"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nsid w:val="00000002"/>
    <w:multiLevelType w:val="singleLevel"/>
    <w:tmpl w:val="00000002"/>
    <w:name w:val="WW8Num2"/>
    <w:lvl w:ilvl="0">
      <w:start w:val="3"/>
      <w:numFmt w:val="bullet"/>
      <w:lvlText w:val="-"/>
      <w:lvlJc w:val="left"/>
      <w:pPr>
        <w:tabs>
          <w:tab w:val="num" w:pos="1800"/>
        </w:tabs>
        <w:ind w:left="1800" w:hanging="360"/>
      </w:pPr>
      <w:rPr>
        <w:rFonts w:ascii="Times New Roman" w:hAnsi="Times New Roman"/>
        <w:b/>
      </w:rPr>
    </w:lvl>
  </w:abstractNum>
  <w:abstractNum w:abstractNumId="2">
    <w:nsid w:val="00000003"/>
    <w:multiLevelType w:val="multilevel"/>
    <w:tmpl w:val="00000003"/>
    <w:name w:val="WW8Num3"/>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DF29BB"/>
    <w:multiLevelType w:val="hybridMultilevel"/>
    <w:tmpl w:val="29727486"/>
    <w:lvl w:ilvl="0" w:tplc="080C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3027FED"/>
    <w:multiLevelType w:val="hybridMultilevel"/>
    <w:tmpl w:val="08D664AC"/>
    <w:lvl w:ilvl="0" w:tplc="080C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583316E"/>
    <w:multiLevelType w:val="hybridMultilevel"/>
    <w:tmpl w:val="0BFAF9CA"/>
    <w:lvl w:ilvl="0" w:tplc="080C0005">
      <w:start w:val="1"/>
      <w:numFmt w:val="bullet"/>
      <w:lvlText w:val=""/>
      <w:lvlJc w:val="left"/>
      <w:pPr>
        <w:tabs>
          <w:tab w:val="num" w:pos="0"/>
        </w:tabs>
        <w:ind w:left="369" w:hanging="369"/>
      </w:pPr>
      <w:rPr>
        <w:rFonts w:ascii="Wingdings" w:hAnsi="Wingdings" w:hint="default"/>
        <w:b w:val="0"/>
        <w:i w:val="0"/>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086C4FBF"/>
    <w:multiLevelType w:val="hybridMultilevel"/>
    <w:tmpl w:val="9F364B66"/>
    <w:lvl w:ilvl="0" w:tplc="080C0005">
      <w:start w:val="1"/>
      <w:numFmt w:val="bullet"/>
      <w:lvlText w:val=""/>
      <w:lvlJc w:val="left"/>
      <w:pPr>
        <w:tabs>
          <w:tab w:val="num" w:pos="0"/>
        </w:tabs>
        <w:ind w:left="369" w:hanging="369"/>
      </w:pPr>
      <w:rPr>
        <w:rFonts w:ascii="Wingdings" w:hAnsi="Wingdings" w:hint="default"/>
        <w:b w:val="0"/>
        <w:i w:val="0"/>
        <w:sz w:val="2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0E67311F"/>
    <w:multiLevelType w:val="hybridMultilevel"/>
    <w:tmpl w:val="662065C0"/>
    <w:lvl w:ilvl="0" w:tplc="080C0005">
      <w:start w:val="1"/>
      <w:numFmt w:val="bullet"/>
      <w:lvlText w:val=""/>
      <w:lvlJc w:val="left"/>
      <w:pPr>
        <w:ind w:left="720" w:hanging="360"/>
      </w:pPr>
      <w:rPr>
        <w:rFonts w:ascii="Wingdings" w:hAnsi="Wingdings" w:hint="default"/>
        <w:b/>
      </w:rPr>
    </w:lvl>
    <w:lvl w:ilvl="1" w:tplc="00000002">
      <w:start w:val="3"/>
      <w:numFmt w:val="bullet"/>
      <w:lvlText w:val="-"/>
      <w:lvlJc w:val="left"/>
      <w:pPr>
        <w:ind w:left="1440" w:hanging="360"/>
      </w:pPr>
      <w:rPr>
        <w:rFonts w:ascii="Times New Roman" w:hAnsi="Times New Roman" w:hint="default"/>
        <w: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B3125B3"/>
    <w:multiLevelType w:val="hybridMultilevel"/>
    <w:tmpl w:val="E2601DAC"/>
    <w:lvl w:ilvl="0" w:tplc="080C0005">
      <w:start w:val="1"/>
      <w:numFmt w:val="bullet"/>
      <w:lvlText w:val=""/>
      <w:lvlJc w:val="left"/>
      <w:pPr>
        <w:ind w:left="720" w:hanging="360"/>
      </w:pPr>
      <w:rPr>
        <w:rFonts w:ascii="Wingdings" w:hAnsi="Wingdings" w:hint="default"/>
        <w:b/>
      </w:rPr>
    </w:lvl>
    <w:lvl w:ilvl="1" w:tplc="00000002">
      <w:start w:val="3"/>
      <w:numFmt w:val="bullet"/>
      <w:lvlText w:val="-"/>
      <w:lvlJc w:val="left"/>
      <w:pPr>
        <w:ind w:left="1440" w:hanging="360"/>
      </w:pPr>
      <w:rPr>
        <w:rFonts w:ascii="Times New Roman" w:hAnsi="Times New Roman" w:hint="default"/>
        <w: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2AE7A9B"/>
    <w:multiLevelType w:val="hybridMultilevel"/>
    <w:tmpl w:val="D96460FE"/>
    <w:lvl w:ilvl="0" w:tplc="080C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2AF22E5"/>
    <w:multiLevelType w:val="hybridMultilevel"/>
    <w:tmpl w:val="B07C0C94"/>
    <w:lvl w:ilvl="0" w:tplc="080C0005">
      <w:start w:val="1"/>
      <w:numFmt w:val="bullet"/>
      <w:lvlText w:val=""/>
      <w:lvlJc w:val="left"/>
      <w:pPr>
        <w:ind w:left="720" w:hanging="360"/>
      </w:pPr>
      <w:rPr>
        <w:rFonts w:ascii="Wingdings" w:hAnsi="Wingdings" w:hint="default"/>
        <w:b/>
      </w:rPr>
    </w:lvl>
    <w:lvl w:ilvl="1" w:tplc="00000002">
      <w:start w:val="3"/>
      <w:numFmt w:val="bullet"/>
      <w:lvlText w:val="-"/>
      <w:lvlJc w:val="left"/>
      <w:pPr>
        <w:ind w:left="1440" w:hanging="360"/>
      </w:pPr>
      <w:rPr>
        <w:rFonts w:ascii="Times New Roman" w:hAnsi="Times New Roman" w:hint="default"/>
        <w: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4985BB6"/>
    <w:multiLevelType w:val="hybridMultilevel"/>
    <w:tmpl w:val="4ABEAC6C"/>
    <w:lvl w:ilvl="0" w:tplc="080C0005">
      <w:start w:val="1"/>
      <w:numFmt w:val="bullet"/>
      <w:lvlText w:val=""/>
      <w:lvlJc w:val="left"/>
      <w:pPr>
        <w:tabs>
          <w:tab w:val="num" w:pos="0"/>
        </w:tabs>
        <w:ind w:left="369" w:hanging="369"/>
      </w:pPr>
      <w:rPr>
        <w:rFonts w:ascii="Wingdings" w:hAnsi="Wingdings" w:hint="default"/>
        <w:b w:val="0"/>
        <w:i w:val="0"/>
        <w:sz w:val="2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37480DFE"/>
    <w:multiLevelType w:val="hybridMultilevel"/>
    <w:tmpl w:val="DE54F7A2"/>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nsid w:val="57EB1D08"/>
    <w:multiLevelType w:val="hybridMultilevel"/>
    <w:tmpl w:val="F13E83F0"/>
    <w:lvl w:ilvl="0" w:tplc="C22A545C">
      <w:start w:val="1"/>
      <w:numFmt w:val="bullet"/>
      <w:lvlRestart w:val="0"/>
      <w:lvlText w:val=""/>
      <w:lvlJc w:val="left"/>
      <w:pPr>
        <w:tabs>
          <w:tab w:val="num" w:pos="0"/>
        </w:tabs>
        <w:ind w:left="369" w:hanging="369"/>
      </w:pPr>
      <w:rPr>
        <w:rFonts w:ascii="Symbol" w:hAnsi="Symbol" w:hint="default"/>
        <w:b w:val="0"/>
        <w:i w:val="0"/>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6B671724"/>
    <w:multiLevelType w:val="hybridMultilevel"/>
    <w:tmpl w:val="D5BE6BA2"/>
    <w:lvl w:ilvl="0" w:tplc="2A34915A">
      <w:start w:val="1"/>
      <w:numFmt w:val="bullet"/>
      <w:lvlText w:val=""/>
      <w:lvlJc w:val="left"/>
      <w:pPr>
        <w:tabs>
          <w:tab w:val="num" w:pos="360"/>
        </w:tabs>
        <w:ind w:left="751" w:hanging="391"/>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5">
    <w:nsid w:val="6E3E7CB5"/>
    <w:multiLevelType w:val="hybridMultilevel"/>
    <w:tmpl w:val="A2CA9FF0"/>
    <w:lvl w:ilvl="0" w:tplc="CB82E988">
      <w:start w:val="6"/>
      <w:numFmt w:val="decimal"/>
      <w:lvlText w:val="%1)"/>
      <w:lvlJc w:val="left"/>
      <w:pPr>
        <w:tabs>
          <w:tab w:val="num" w:pos="720"/>
        </w:tabs>
        <w:ind w:left="720" w:hanging="360"/>
      </w:pPr>
      <w:rPr>
        <w:i/>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6">
    <w:nsid w:val="743B4E98"/>
    <w:multiLevelType w:val="hybridMultilevel"/>
    <w:tmpl w:val="D0B8B90C"/>
    <w:lvl w:ilvl="0" w:tplc="080C0005">
      <w:start w:val="1"/>
      <w:numFmt w:val="bullet"/>
      <w:lvlText w:val=""/>
      <w:lvlJc w:val="left"/>
      <w:pPr>
        <w:tabs>
          <w:tab w:val="num" w:pos="0"/>
        </w:tabs>
        <w:ind w:left="369" w:hanging="369"/>
      </w:pPr>
      <w:rPr>
        <w:rFonts w:ascii="Wingdings" w:hAnsi="Wingdings" w:hint="default"/>
        <w:b w:val="0"/>
        <w:i w:val="0"/>
        <w:sz w:val="2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nsid w:val="76A20079"/>
    <w:multiLevelType w:val="hybridMultilevel"/>
    <w:tmpl w:val="9DAA2AA6"/>
    <w:lvl w:ilvl="0" w:tplc="080C0005">
      <w:start w:val="1"/>
      <w:numFmt w:val="bullet"/>
      <w:lvlText w:val=""/>
      <w:lvlJc w:val="left"/>
      <w:pPr>
        <w:ind w:left="720" w:hanging="360"/>
      </w:pPr>
      <w:rPr>
        <w:rFonts w:ascii="Wingdings" w:hAnsi="Wingdings" w:hint="default"/>
        <w:b/>
      </w:rPr>
    </w:lvl>
    <w:lvl w:ilvl="1" w:tplc="00000002">
      <w:start w:val="3"/>
      <w:numFmt w:val="bullet"/>
      <w:lvlText w:val="-"/>
      <w:lvlJc w:val="left"/>
      <w:pPr>
        <w:ind w:left="1440" w:hanging="360"/>
      </w:pPr>
      <w:rPr>
        <w:rFonts w:ascii="Times New Roman" w:hAnsi="Times New Roman" w:hint="default"/>
        <w: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7E6732D"/>
    <w:multiLevelType w:val="hybridMultilevel"/>
    <w:tmpl w:val="A6660336"/>
    <w:lvl w:ilvl="0" w:tplc="8CBA21EE">
      <w:start w:val="1"/>
      <w:numFmt w:val="bullet"/>
      <w:lvlRestart w:val="0"/>
      <w:lvlText w:val=""/>
      <w:lvlJc w:val="left"/>
      <w:pPr>
        <w:tabs>
          <w:tab w:val="num" w:pos="0"/>
        </w:tabs>
        <w:ind w:left="369" w:hanging="369"/>
      </w:pPr>
      <w:rPr>
        <w:rFonts w:ascii="Symbol" w:hAnsi="Symbol" w:hint="default"/>
        <w:b w:val="0"/>
        <w:i w:val="0"/>
        <w:sz w:val="2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nsid w:val="7B3C7DA1"/>
    <w:multiLevelType w:val="hybridMultilevel"/>
    <w:tmpl w:val="ACA60374"/>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nsid w:val="7C616879"/>
    <w:multiLevelType w:val="hybridMultilevel"/>
    <w:tmpl w:val="702A6702"/>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2"/>
  </w:num>
  <w:num w:numId="9">
    <w:abstractNumId w:val="13"/>
  </w:num>
  <w:num w:numId="10">
    <w:abstractNumId w:val="9"/>
  </w:num>
  <w:num w:numId="11">
    <w:abstractNumId w:val="6"/>
  </w:num>
  <w:num w:numId="12">
    <w:abstractNumId w:val="18"/>
  </w:num>
  <w:num w:numId="13">
    <w:abstractNumId w:val="12"/>
  </w:num>
  <w:num w:numId="14">
    <w:abstractNumId w:val="19"/>
  </w:num>
  <w:num w:numId="15">
    <w:abstractNumId w:val="4"/>
  </w:num>
  <w:num w:numId="16">
    <w:abstractNumId w:val="16"/>
  </w:num>
  <w:num w:numId="17">
    <w:abstractNumId w:val="5"/>
  </w:num>
  <w:num w:numId="18">
    <w:abstractNumId w:val="17"/>
  </w:num>
  <w:num w:numId="19">
    <w:abstractNumId w:val="3"/>
  </w:num>
  <w:num w:numId="20">
    <w:abstractNumId w:val="10"/>
  </w:num>
  <w:num w:numId="21">
    <w:abstractNumId w:val="7"/>
  </w:num>
  <w:num w:numId="22">
    <w:abstractNumId w:val="8"/>
  </w:num>
  <w:num w:numId="23">
    <w:abstractNumId w:val="11"/>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rawingGridHorizontalSpacing w:val="110"/>
  <w:drawingGridVerticalSpacing w:val="120"/>
  <w:displayHorizontalDrawingGridEvery w:val="2"/>
  <w:displayVerticalDrawingGridEvery w:val="0"/>
  <w:noPunctuationKerning/>
  <w:characterSpacingControl w:val="doNotCompress"/>
  <w:footnotePr>
    <w:footnote w:id="-1"/>
    <w:footnote w:id="0"/>
    <w:footnote w:id="1"/>
  </w:footnotePr>
  <w:endnotePr>
    <w:endnote w:id="-1"/>
    <w:endnote w:id="0"/>
    <w:endnote w:id="1"/>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6B68"/>
    <w:rsid w:val="000427E6"/>
    <w:rsid w:val="000439F0"/>
    <w:rsid w:val="00060550"/>
    <w:rsid w:val="00060914"/>
    <w:rsid w:val="0006629B"/>
    <w:rsid w:val="0008099C"/>
    <w:rsid w:val="000B1EFE"/>
    <w:rsid w:val="000B273F"/>
    <w:rsid w:val="000B665C"/>
    <w:rsid w:val="000C3DFF"/>
    <w:rsid w:val="000C52F7"/>
    <w:rsid w:val="000D08A9"/>
    <w:rsid w:val="000D2CC8"/>
    <w:rsid w:val="000F7745"/>
    <w:rsid w:val="0011559A"/>
    <w:rsid w:val="00142CE2"/>
    <w:rsid w:val="00184B0B"/>
    <w:rsid w:val="00190DF6"/>
    <w:rsid w:val="001A0AA5"/>
    <w:rsid w:val="001A5868"/>
    <w:rsid w:val="001A5AA3"/>
    <w:rsid w:val="001C4FFF"/>
    <w:rsid w:val="001E20B2"/>
    <w:rsid w:val="001F53BC"/>
    <w:rsid w:val="002713D5"/>
    <w:rsid w:val="002F5F63"/>
    <w:rsid w:val="002F6DCF"/>
    <w:rsid w:val="00355D04"/>
    <w:rsid w:val="003867F4"/>
    <w:rsid w:val="0039385F"/>
    <w:rsid w:val="003B4416"/>
    <w:rsid w:val="003C26BF"/>
    <w:rsid w:val="003D401D"/>
    <w:rsid w:val="003D64F8"/>
    <w:rsid w:val="003E27A4"/>
    <w:rsid w:val="003F5D20"/>
    <w:rsid w:val="00403ED7"/>
    <w:rsid w:val="00416846"/>
    <w:rsid w:val="00425CE6"/>
    <w:rsid w:val="00442D4F"/>
    <w:rsid w:val="0047494B"/>
    <w:rsid w:val="004C4E2A"/>
    <w:rsid w:val="004D1562"/>
    <w:rsid w:val="004E0818"/>
    <w:rsid w:val="00502AF0"/>
    <w:rsid w:val="005118E0"/>
    <w:rsid w:val="00530F79"/>
    <w:rsid w:val="00532B6F"/>
    <w:rsid w:val="00550FE9"/>
    <w:rsid w:val="0056035C"/>
    <w:rsid w:val="00562388"/>
    <w:rsid w:val="005664B3"/>
    <w:rsid w:val="005742B1"/>
    <w:rsid w:val="005C02A0"/>
    <w:rsid w:val="005D1117"/>
    <w:rsid w:val="005E3C13"/>
    <w:rsid w:val="005E42A7"/>
    <w:rsid w:val="006005CA"/>
    <w:rsid w:val="00622FC4"/>
    <w:rsid w:val="006600D4"/>
    <w:rsid w:val="00682068"/>
    <w:rsid w:val="00690B0B"/>
    <w:rsid w:val="006A2C9F"/>
    <w:rsid w:val="006A34BE"/>
    <w:rsid w:val="006B6A4F"/>
    <w:rsid w:val="006D40BA"/>
    <w:rsid w:val="006E76CE"/>
    <w:rsid w:val="006F74DC"/>
    <w:rsid w:val="007258E7"/>
    <w:rsid w:val="0072625D"/>
    <w:rsid w:val="00745060"/>
    <w:rsid w:val="0079060C"/>
    <w:rsid w:val="007B23FB"/>
    <w:rsid w:val="007C434A"/>
    <w:rsid w:val="007E48BA"/>
    <w:rsid w:val="007E7AE0"/>
    <w:rsid w:val="00800266"/>
    <w:rsid w:val="00802A44"/>
    <w:rsid w:val="008314F8"/>
    <w:rsid w:val="00844AA3"/>
    <w:rsid w:val="0086782C"/>
    <w:rsid w:val="008A5C85"/>
    <w:rsid w:val="008B7AB9"/>
    <w:rsid w:val="008C1AAB"/>
    <w:rsid w:val="008D0833"/>
    <w:rsid w:val="008D315C"/>
    <w:rsid w:val="008D5E43"/>
    <w:rsid w:val="008E57E2"/>
    <w:rsid w:val="008F24A7"/>
    <w:rsid w:val="009052D2"/>
    <w:rsid w:val="009164DB"/>
    <w:rsid w:val="00924A7A"/>
    <w:rsid w:val="00926642"/>
    <w:rsid w:val="00933D9B"/>
    <w:rsid w:val="00934423"/>
    <w:rsid w:val="009443CB"/>
    <w:rsid w:val="00955317"/>
    <w:rsid w:val="00973D11"/>
    <w:rsid w:val="00982305"/>
    <w:rsid w:val="009B2992"/>
    <w:rsid w:val="00A03A95"/>
    <w:rsid w:val="00A16357"/>
    <w:rsid w:val="00A16E36"/>
    <w:rsid w:val="00A476C5"/>
    <w:rsid w:val="00A545FA"/>
    <w:rsid w:val="00A57992"/>
    <w:rsid w:val="00A725C0"/>
    <w:rsid w:val="00AD2A80"/>
    <w:rsid w:val="00AE045E"/>
    <w:rsid w:val="00AE069E"/>
    <w:rsid w:val="00AE0855"/>
    <w:rsid w:val="00AE72E1"/>
    <w:rsid w:val="00AF6445"/>
    <w:rsid w:val="00B011DB"/>
    <w:rsid w:val="00B01908"/>
    <w:rsid w:val="00B07411"/>
    <w:rsid w:val="00B07D88"/>
    <w:rsid w:val="00B22BAE"/>
    <w:rsid w:val="00B85798"/>
    <w:rsid w:val="00B9366E"/>
    <w:rsid w:val="00BA7C05"/>
    <w:rsid w:val="00BF7D6F"/>
    <w:rsid w:val="00C12E76"/>
    <w:rsid w:val="00C245F8"/>
    <w:rsid w:val="00C33AD4"/>
    <w:rsid w:val="00C72082"/>
    <w:rsid w:val="00C8582F"/>
    <w:rsid w:val="00C96BEC"/>
    <w:rsid w:val="00CD2877"/>
    <w:rsid w:val="00CF0CB2"/>
    <w:rsid w:val="00D022CA"/>
    <w:rsid w:val="00D07992"/>
    <w:rsid w:val="00D30A3B"/>
    <w:rsid w:val="00D3383D"/>
    <w:rsid w:val="00D42E22"/>
    <w:rsid w:val="00D46A56"/>
    <w:rsid w:val="00D54DAE"/>
    <w:rsid w:val="00D56B68"/>
    <w:rsid w:val="00D73CAF"/>
    <w:rsid w:val="00D822C9"/>
    <w:rsid w:val="00D86C21"/>
    <w:rsid w:val="00D9169E"/>
    <w:rsid w:val="00DC29BB"/>
    <w:rsid w:val="00DD68A7"/>
    <w:rsid w:val="00DF2E74"/>
    <w:rsid w:val="00DF40C0"/>
    <w:rsid w:val="00E04C37"/>
    <w:rsid w:val="00E053C0"/>
    <w:rsid w:val="00E061C5"/>
    <w:rsid w:val="00E17D9D"/>
    <w:rsid w:val="00E31202"/>
    <w:rsid w:val="00E56219"/>
    <w:rsid w:val="00E66101"/>
    <w:rsid w:val="00E77BD2"/>
    <w:rsid w:val="00EA4DF1"/>
    <w:rsid w:val="00EF26AD"/>
    <w:rsid w:val="00EF6742"/>
    <w:rsid w:val="00F23B39"/>
    <w:rsid w:val="00F25276"/>
    <w:rsid w:val="00F274CF"/>
    <w:rsid w:val="00F31B2A"/>
    <w:rsid w:val="00F357DB"/>
    <w:rsid w:val="00F36A30"/>
    <w:rsid w:val="00F458C1"/>
    <w:rsid w:val="00F87C00"/>
    <w:rsid w:val="00FA4420"/>
    <w:rsid w:val="00FD07DA"/>
    <w:rsid w:val="00FD3AE5"/>
    <w:rsid w:val="00FD61C5"/>
    <w:rsid w:val="00FE21DE"/>
    <w:rsid w:val="00FF0E3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attachedTemplate r:id="relationI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lang w:val="fr-BE" w:eastAsia="fr-B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header" w:qFormat="1"/>
    <w:lsdException w:name="footer" w:qFormat="1"/>
    <w:lsdException w:name="caption" w:semiHidden="1" w:unhideWhenUsed="1" w:qFormat="1"/>
    <w:lsdException w:name="footnote reference" w:qFormat="1"/>
    <w:lsdException w:name="Title" w:qFormat="1"/>
    <w:lsdException w:name="Default Paragraph Font" w:uiPriority="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D40BA"/>
    <w:pPr>
      <w:spacing w:line="288" w:lineRule="auto"/>
      <w:jc w:val="both"/>
    </w:pPr>
    <w:rPr>
      <w:rFonts w:eastAsia="Times New Roman"/>
      <w:sz w:val="22"/>
      <w:szCs w:val="22"/>
      <w:lang w:val="en-GB" w:eastAsia="en-US"/>
    </w:rPr>
  </w:style>
  <w:style w:type="paragraph" w:styleId="Heading1">
    <w:name w:val="heading 1"/>
    <w:basedOn w:val="Normal"/>
    <w:next w:val="Normal"/>
    <w:qFormat/>
    <w:rsid w:val="006D40BA"/>
    <w:pPr>
      <w:numPr>
        <w:numId w:val="1"/>
      </w:numPr>
      <w:ind w:left="720" w:hanging="720"/>
      <w:outlineLvl w:val="0"/>
    </w:pPr>
    <w:rPr>
      <w:kern w:val="28"/>
    </w:rPr>
  </w:style>
  <w:style w:type="paragraph" w:styleId="Heading2">
    <w:name w:val="heading 2"/>
    <w:basedOn w:val="Normal"/>
    <w:next w:val="Normal"/>
    <w:qFormat/>
    <w:rsid w:val="006D40BA"/>
    <w:pPr>
      <w:numPr>
        <w:ilvl w:val="1"/>
        <w:numId w:val="1"/>
      </w:numPr>
      <w:ind w:left="720" w:hanging="720"/>
      <w:outlineLvl w:val="1"/>
    </w:pPr>
  </w:style>
  <w:style w:type="paragraph" w:styleId="Heading3">
    <w:name w:val="heading 3"/>
    <w:basedOn w:val="Normal"/>
    <w:next w:val="Normal"/>
    <w:qFormat/>
    <w:rsid w:val="006D40BA"/>
    <w:pPr>
      <w:numPr>
        <w:ilvl w:val="2"/>
        <w:numId w:val="1"/>
      </w:numPr>
      <w:ind w:left="720" w:hanging="720"/>
      <w:outlineLvl w:val="2"/>
    </w:pPr>
  </w:style>
  <w:style w:type="paragraph" w:styleId="Heading4">
    <w:name w:val="heading 4"/>
    <w:basedOn w:val="Normal"/>
    <w:next w:val="Normal"/>
    <w:qFormat/>
    <w:rsid w:val="006D40BA"/>
    <w:pPr>
      <w:numPr>
        <w:ilvl w:val="3"/>
        <w:numId w:val="1"/>
      </w:numPr>
      <w:ind w:left="720" w:hanging="720"/>
      <w:outlineLvl w:val="3"/>
    </w:pPr>
  </w:style>
  <w:style w:type="paragraph" w:styleId="Heading5">
    <w:name w:val="heading 5"/>
    <w:basedOn w:val="Normal"/>
    <w:next w:val="Normal"/>
    <w:qFormat/>
    <w:rsid w:val="006D40BA"/>
    <w:pPr>
      <w:numPr>
        <w:ilvl w:val="4"/>
        <w:numId w:val="1"/>
      </w:numPr>
      <w:ind w:left="720" w:hanging="720"/>
      <w:outlineLvl w:val="4"/>
    </w:pPr>
  </w:style>
  <w:style w:type="paragraph" w:styleId="Heading6">
    <w:name w:val="heading 6"/>
    <w:basedOn w:val="Normal"/>
    <w:next w:val="Normal"/>
    <w:qFormat/>
    <w:rsid w:val="006D40BA"/>
    <w:pPr>
      <w:numPr>
        <w:ilvl w:val="5"/>
        <w:numId w:val="1"/>
      </w:numPr>
      <w:ind w:left="720" w:hanging="720"/>
      <w:outlineLvl w:val="5"/>
    </w:pPr>
  </w:style>
  <w:style w:type="paragraph" w:styleId="Heading7">
    <w:name w:val="heading 7"/>
    <w:basedOn w:val="Normal"/>
    <w:next w:val="Normal"/>
    <w:qFormat/>
    <w:rsid w:val="006D40BA"/>
    <w:pPr>
      <w:numPr>
        <w:ilvl w:val="6"/>
        <w:numId w:val="1"/>
      </w:numPr>
      <w:ind w:left="720" w:hanging="720"/>
      <w:outlineLvl w:val="6"/>
    </w:pPr>
  </w:style>
  <w:style w:type="paragraph" w:styleId="Heading8">
    <w:name w:val="heading 8"/>
    <w:basedOn w:val="Normal"/>
    <w:next w:val="Normal"/>
    <w:qFormat/>
    <w:rsid w:val="006D40BA"/>
    <w:pPr>
      <w:numPr>
        <w:ilvl w:val="7"/>
        <w:numId w:val="1"/>
      </w:numPr>
      <w:ind w:left="720" w:hanging="720"/>
      <w:outlineLvl w:val="7"/>
    </w:pPr>
  </w:style>
  <w:style w:type="paragraph" w:styleId="Heading9">
    <w:name w:val="heading 9"/>
    <w:basedOn w:val="Normal"/>
    <w:next w:val="Normal"/>
    <w:qFormat/>
    <w:rsid w:val="006D40BA"/>
    <w:pPr>
      <w:numPr>
        <w:ilvl w:val="8"/>
        <w:numId w:val="1"/>
      </w:numPr>
      <w:ind w:left="720" w:hanging="7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styleId="FollowedHyperlink">
    <w:name w:val="FollowedHyperlink"/>
    <w:rPr>
      <w:color w:val="606420"/>
      <w:u w:val="single"/>
    </w:rPr>
  </w:style>
  <w:style w:type="paragraph" w:styleId="FootnoteText">
    <w:name w:val="footnote text"/>
    <w:basedOn w:val="Normal"/>
    <w:qFormat/>
    <w:rsid w:val="006D40BA"/>
    <w:pPr>
      <w:keepLines/>
      <w:spacing w:after="60" w:line="240" w:lineRule="auto"/>
      <w:ind w:left="720" w:hanging="720"/>
    </w:pPr>
    <w:rPr>
      <w:sz w:val="16"/>
    </w:rPr>
  </w:style>
  <w:style w:type="paragraph" w:styleId="Header">
    <w:name w:val="header"/>
    <w:basedOn w:val="Normal"/>
    <w:qFormat/>
    <w:rsid w:val="006D40BA"/>
  </w:style>
  <w:style w:type="paragraph" w:styleId="Footer">
    <w:name w:val="footer"/>
    <w:basedOn w:val="Normal"/>
    <w:qFormat/>
    <w:rsid w:val="006D40BA"/>
  </w:style>
  <w:style w:type="paragraph" w:customStyle="1" w:styleId="quotes">
    <w:name w:val="quotes"/>
    <w:basedOn w:val="Normal"/>
    <w:next w:val="Normal"/>
    <w:rsid w:val="006D40BA"/>
    <w:pPr>
      <w:ind w:left="720"/>
    </w:pPr>
    <w:rPr>
      <w:i/>
    </w:rPr>
  </w:style>
  <w:style w:type="character" w:styleId="FootnoteReference">
    <w:name w:val="footnote reference"/>
    <w:basedOn w:val="DefaultParagraphFont"/>
    <w:unhideWhenUsed/>
    <w:qFormat/>
    <w:rsid w:val="006D40BA"/>
    <w:rPr>
      <w:sz w:val="24"/>
      <w:vertAlign w:val="superscript"/>
    </w:rPr>
  </w:style>
  <w:style w:type="paragraph" w:styleId="ListParagraph">
    <w:name w:val="List Paragraph"/>
    <w:basedOn w:val="Normal"/>
    <w:uiPriority w:val="34"/>
    <w:qFormat/>
    <w:rsid w:val="006D40BA"/>
    <w:pPr>
      <w:ind w:left="720"/>
      <w:contextualSpacing/>
    </w:pPr>
  </w:style>
  <w:style w:type="paragraph" w:styleId="Revision">
    <w:name w:val="Revision"/>
    <w:hidden/>
    <w:uiPriority w:val="99"/>
    <w:semiHidden/>
    <w:rsid w:val="0056035C"/>
    <w:rPr>
      <w:rFonts w:eastAsia="Times New Roman"/>
      <w:sz w:val="22"/>
      <w:lang w:val="en-GB" w:eastAsia="en-US"/>
    </w:rPr>
  </w:style>
  <w:style w:type="table" w:styleId="TableGrid">
    <w:name w:val="Table Grid"/>
    <w:basedOn w:val="TableNormal"/>
    <w:rsid w:val="006F7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F6742"/>
    <w:pPr>
      <w:spacing w:before="100" w:beforeAutospacing="1" w:after="100" w:afterAutospacing="1" w:line="240" w:lineRule="auto"/>
      <w:jc w:val="left"/>
    </w:pPr>
    <w:rPr>
      <w:sz w:val="24"/>
      <w:szCs w:val="24"/>
      <w:lang w:eastAsia="en-GB"/>
    </w:rPr>
  </w:style>
  <w:style w:type="paragraph" w:styleId="BalloonText">
    <w:name w:val="Balloon Text"/>
    <w:basedOn w:val="Normal"/>
    <w:link w:val="BalloonTextChar"/>
    <w:rsid w:val="00AE72E1"/>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AE72E1"/>
    <w:rPr>
      <w:rFonts w:ascii="Tahoma" w:eastAsia="Times New Roman" w:hAnsi="Tahoma" w:cs="Tahoma"/>
      <w:sz w:val="16"/>
      <w:szCs w:val="16"/>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lang w:val="fr-BE" w:eastAsia="fr-B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header" w:qFormat="1"/>
    <w:lsdException w:name="footer" w:qFormat="1"/>
    <w:lsdException w:name="caption" w:semiHidden="1" w:unhideWhenUsed="1" w:qFormat="1"/>
    <w:lsdException w:name="footnote reference" w:qFormat="1"/>
    <w:lsdException w:name="Title" w:qFormat="1"/>
    <w:lsdException w:name="Default Paragraph Font" w:uiPriority="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D40BA"/>
    <w:pPr>
      <w:spacing w:line="288" w:lineRule="auto"/>
      <w:jc w:val="both"/>
    </w:pPr>
    <w:rPr>
      <w:rFonts w:eastAsia="Times New Roman"/>
      <w:sz w:val="22"/>
      <w:szCs w:val="22"/>
      <w:lang w:val="en-GB" w:eastAsia="en-US"/>
    </w:rPr>
  </w:style>
  <w:style w:type="paragraph" w:styleId="Heading1">
    <w:name w:val="heading 1"/>
    <w:basedOn w:val="Normal"/>
    <w:next w:val="Normal"/>
    <w:qFormat/>
    <w:rsid w:val="006D40BA"/>
    <w:pPr>
      <w:numPr>
        <w:numId w:val="1"/>
      </w:numPr>
      <w:ind w:left="720" w:hanging="720"/>
      <w:outlineLvl w:val="0"/>
    </w:pPr>
    <w:rPr>
      <w:kern w:val="28"/>
    </w:rPr>
  </w:style>
  <w:style w:type="paragraph" w:styleId="Heading2">
    <w:name w:val="heading 2"/>
    <w:basedOn w:val="Normal"/>
    <w:next w:val="Normal"/>
    <w:qFormat/>
    <w:rsid w:val="006D40BA"/>
    <w:pPr>
      <w:numPr>
        <w:ilvl w:val="1"/>
        <w:numId w:val="1"/>
      </w:numPr>
      <w:ind w:left="720" w:hanging="720"/>
      <w:outlineLvl w:val="1"/>
    </w:pPr>
  </w:style>
  <w:style w:type="paragraph" w:styleId="Heading3">
    <w:name w:val="heading 3"/>
    <w:basedOn w:val="Normal"/>
    <w:next w:val="Normal"/>
    <w:qFormat/>
    <w:rsid w:val="006D40BA"/>
    <w:pPr>
      <w:numPr>
        <w:ilvl w:val="2"/>
        <w:numId w:val="1"/>
      </w:numPr>
      <w:ind w:left="720" w:hanging="720"/>
      <w:outlineLvl w:val="2"/>
    </w:pPr>
  </w:style>
  <w:style w:type="paragraph" w:styleId="Heading4">
    <w:name w:val="heading 4"/>
    <w:basedOn w:val="Normal"/>
    <w:next w:val="Normal"/>
    <w:qFormat/>
    <w:rsid w:val="006D40BA"/>
    <w:pPr>
      <w:numPr>
        <w:ilvl w:val="3"/>
        <w:numId w:val="1"/>
      </w:numPr>
      <w:ind w:left="720" w:hanging="720"/>
      <w:outlineLvl w:val="3"/>
    </w:pPr>
  </w:style>
  <w:style w:type="paragraph" w:styleId="Heading5">
    <w:name w:val="heading 5"/>
    <w:basedOn w:val="Normal"/>
    <w:next w:val="Normal"/>
    <w:qFormat/>
    <w:rsid w:val="006D40BA"/>
    <w:pPr>
      <w:numPr>
        <w:ilvl w:val="4"/>
        <w:numId w:val="1"/>
      </w:numPr>
      <w:ind w:left="720" w:hanging="720"/>
      <w:outlineLvl w:val="4"/>
    </w:pPr>
  </w:style>
  <w:style w:type="paragraph" w:styleId="Heading6">
    <w:name w:val="heading 6"/>
    <w:basedOn w:val="Normal"/>
    <w:next w:val="Normal"/>
    <w:qFormat/>
    <w:rsid w:val="006D40BA"/>
    <w:pPr>
      <w:numPr>
        <w:ilvl w:val="5"/>
        <w:numId w:val="1"/>
      </w:numPr>
      <w:ind w:left="720" w:hanging="720"/>
      <w:outlineLvl w:val="5"/>
    </w:pPr>
  </w:style>
  <w:style w:type="paragraph" w:styleId="Heading7">
    <w:name w:val="heading 7"/>
    <w:basedOn w:val="Normal"/>
    <w:next w:val="Normal"/>
    <w:qFormat/>
    <w:rsid w:val="006D40BA"/>
    <w:pPr>
      <w:numPr>
        <w:ilvl w:val="6"/>
        <w:numId w:val="1"/>
      </w:numPr>
      <w:ind w:left="720" w:hanging="720"/>
      <w:outlineLvl w:val="6"/>
    </w:pPr>
  </w:style>
  <w:style w:type="paragraph" w:styleId="Heading8">
    <w:name w:val="heading 8"/>
    <w:basedOn w:val="Normal"/>
    <w:next w:val="Normal"/>
    <w:qFormat/>
    <w:rsid w:val="006D40BA"/>
    <w:pPr>
      <w:numPr>
        <w:ilvl w:val="7"/>
        <w:numId w:val="1"/>
      </w:numPr>
      <w:ind w:left="720" w:hanging="720"/>
      <w:outlineLvl w:val="7"/>
    </w:pPr>
  </w:style>
  <w:style w:type="paragraph" w:styleId="Heading9">
    <w:name w:val="heading 9"/>
    <w:basedOn w:val="Normal"/>
    <w:next w:val="Normal"/>
    <w:qFormat/>
    <w:rsid w:val="006D40BA"/>
    <w:pPr>
      <w:numPr>
        <w:ilvl w:val="8"/>
        <w:numId w:val="1"/>
      </w:numPr>
      <w:ind w:left="720" w:hanging="7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styleId="FollowedHyperlink">
    <w:name w:val="FollowedHyperlink"/>
    <w:rPr>
      <w:color w:val="606420"/>
      <w:u w:val="single"/>
    </w:rPr>
  </w:style>
  <w:style w:type="paragraph" w:styleId="FootnoteText">
    <w:name w:val="footnote text"/>
    <w:basedOn w:val="Normal"/>
    <w:qFormat/>
    <w:rsid w:val="006D40BA"/>
    <w:pPr>
      <w:keepLines/>
      <w:spacing w:after="60" w:line="240" w:lineRule="auto"/>
      <w:ind w:left="720" w:hanging="720"/>
    </w:pPr>
    <w:rPr>
      <w:sz w:val="16"/>
    </w:rPr>
  </w:style>
  <w:style w:type="paragraph" w:styleId="Header">
    <w:name w:val="header"/>
    <w:basedOn w:val="Normal"/>
    <w:qFormat/>
    <w:rsid w:val="006D40BA"/>
  </w:style>
  <w:style w:type="paragraph" w:styleId="Footer">
    <w:name w:val="footer"/>
    <w:basedOn w:val="Normal"/>
    <w:qFormat/>
    <w:rsid w:val="006D40BA"/>
  </w:style>
  <w:style w:type="paragraph" w:customStyle="1" w:styleId="quotes">
    <w:name w:val="quotes"/>
    <w:basedOn w:val="Normal"/>
    <w:next w:val="Normal"/>
    <w:rsid w:val="006D40BA"/>
    <w:pPr>
      <w:ind w:left="720"/>
    </w:pPr>
    <w:rPr>
      <w:i/>
    </w:rPr>
  </w:style>
  <w:style w:type="character" w:styleId="FootnoteReference">
    <w:name w:val="footnote reference"/>
    <w:basedOn w:val="DefaultParagraphFont"/>
    <w:unhideWhenUsed/>
    <w:qFormat/>
    <w:rsid w:val="006D40BA"/>
    <w:rPr>
      <w:sz w:val="24"/>
      <w:vertAlign w:val="superscript"/>
    </w:rPr>
  </w:style>
  <w:style w:type="paragraph" w:styleId="ListParagraph">
    <w:name w:val="List Paragraph"/>
    <w:basedOn w:val="Normal"/>
    <w:uiPriority w:val="34"/>
    <w:qFormat/>
    <w:rsid w:val="006D40BA"/>
    <w:pPr>
      <w:ind w:left="720"/>
      <w:contextualSpacing/>
    </w:pPr>
  </w:style>
  <w:style w:type="paragraph" w:styleId="Revision">
    <w:name w:val="Revision"/>
    <w:hidden/>
    <w:uiPriority w:val="99"/>
    <w:semiHidden/>
    <w:rsid w:val="0056035C"/>
    <w:rPr>
      <w:rFonts w:eastAsia="Times New Roman"/>
      <w:sz w:val="22"/>
      <w:lang w:val="en-GB" w:eastAsia="en-US"/>
    </w:rPr>
  </w:style>
  <w:style w:type="table" w:styleId="TableGrid">
    <w:name w:val="Table Grid"/>
    <w:basedOn w:val="TableNormal"/>
    <w:rsid w:val="006F7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F6742"/>
    <w:pPr>
      <w:spacing w:before="100" w:beforeAutospacing="1" w:after="100" w:afterAutospacing="1" w:line="240" w:lineRule="auto"/>
      <w:jc w:val="left"/>
    </w:pPr>
    <w:rPr>
      <w:sz w:val="24"/>
      <w:szCs w:val="24"/>
      <w:lang w:eastAsia="en-GB"/>
    </w:rPr>
  </w:style>
  <w:style w:type="paragraph" w:styleId="BalloonText">
    <w:name w:val="Balloon Text"/>
    <w:basedOn w:val="Normal"/>
    <w:link w:val="BalloonTextChar"/>
    <w:rsid w:val="00AE72E1"/>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AE72E1"/>
    <w:rPr>
      <w:rFonts w:ascii="Tahoma" w:eastAsia="Times New Roman"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0"/>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www.cor.europa.eu/eer"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mailto:eer-cdr@cor.europa.eu" TargetMode="External"/><Relationship Id="rId2" Type="http://schemas.openxmlformats.org/officeDocument/2006/relationships/customXml" Target="../customXml/item2.xml"/><Relationship Id="rId16" Type="http://schemas.openxmlformats.org/officeDocument/2006/relationships/hyperlink" Target="http://cor.europa.eu/ee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jpeg"/><Relationship Id="rId10" Type="http://schemas.openxmlformats.org/officeDocument/2006/relationships/settings" Target="settings.xml"/><Relationship Id="rId19" Type="http://schemas.openxmlformats.org/officeDocument/2006/relationships/hyperlink" Target="mailto:eer-cdr@cor.europa.eu" TargetMode="Externa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eg"/><Relationship Id="rId22" Type="http://schemas.openxmlformats.org/officeDocument/2006/relationships/theme" Target="theme/theme1.xml"/></Relationships>
</file>

<file path=word/_rels/settings.xml.rels>&#65279;<?xml version="1.0" encoding="utf-8"?><Relationships xmlns="http://schemas.openxmlformats.org/package/2006/relationships"><Relationship Type="http://schemas.openxmlformats.org/officeDocument/2006/relationships/attachedTemplate" Target="file:///\\isis\dfs\softwlib\word2010\Templates\Global\Styles.dotm" TargetMode="External" Id="rId1" /><Relationship Type="http://schemas.openxmlformats.org/officeDocument/2006/relationships/attachedTemplate" Target="Normal.dotm" TargetMode="External" Id="relationId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61ca3f1a-19f4-461d-a43b-0b5ad97b08be">CORWEB-1175505639-256</_dlc_DocId>
    <_dlc_DocIdUrl xmlns="61ca3f1a-19f4-461d-a43b-0b5ad97b08be">
      <Url>https://prod-portal.cor.europa.eu/en/engage/_layouts/15/DocIdRedir.aspx?ID=CORWEB-1175505639-256</Url>
      <Description>CORWEB-1175505639-256</Description>
    </_dlc_DocIdUrl>
    <PublishingExpirationDate xmlns="http://schemas.microsoft.com/sharepoint/v3" xsi:nil="true"/>
    <PublishingStartDate xmlns="http://schemas.microsoft.com/sharepoint/v3" xsi:nil="true"/>
    <TaxCatchAll xmlns="61ca3f1a-19f4-461d-a43b-0b5ad97b08be">
      <Value>10</Value>
      <Value>6</Value>
      <Value>50</Value>
      <Value>12</Value>
      <Value>2</Value>
      <Value>1</Value>
    </TaxCatchAl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LongProp xmlns="" name="WorkflowChangePath"><![CDATA[d8b05a6b-1ae1-49f8-8d0e-2f11ea0029ec,2;d8b05a6b-1ae1-49f8-8d0e-2f11ea0029ec,2;d8b05a6b-1ae1-49f8-8d0e-2f11ea0029ec,2;d8b05a6b-1ae1-49f8-8d0e-2f11ea0029ec,2;d8b05a6b-1ae1-49f8-8d0e-2f11ea0029ec,2;d8b05a6b-1ae1-49f8-8d0e-2f11ea0029ec,2;d8b05a6b-1ae1-49f8-8d0e-2f11ea0029ec,2;d8b05a6b-1ae1-49f8-8d0e-2f11ea0029ec,2;]]></LongProp>
</LongProperties>
</file>

<file path=customXml/item4.xml><?xml version="1.0" encoding="utf-8"?>
<?mso-contentType ?>
<spe:Receivers xmlns:spe="http://schemas.microsoft.com/sharepoint/events"/>
</file>

<file path=customXml/item5.xml><?xml version="1.0" encoding="utf-8"?>
<ct:contentTypeSchema xmlns:ct="http://schemas.microsoft.com/office/2006/metadata/contentType" xmlns:ma="http://schemas.microsoft.com/office/2006/metadata/properties/metaAttributes" ct:_="" ma:_="" ma:contentTypeName="Document" ma:contentTypeID="0x010100C05DD44A310AAD498802B2B4CD1BC86A" ma:contentTypeVersion="6" ma:contentTypeDescription="Create a new document." ma:contentTypeScope="" ma:versionID="466c6e977d13197e18bffd2cf150e3cd">
  <xsd:schema xmlns:xsd="http://www.w3.org/2001/XMLSchema" xmlns:xs="http://www.w3.org/2001/XMLSchema" xmlns:p="http://schemas.microsoft.com/office/2006/metadata/properties" xmlns:ns1="http://schemas.microsoft.com/sharepoint/v3" xmlns:ns2="61ca3f1a-19f4-461d-a43b-0b5ad97b08be" xmlns:ns3="0839c6ea-a1dc-4bb6-8edd-505e41658e6a" targetNamespace="http://schemas.microsoft.com/office/2006/metadata/properties" ma:root="true" ma:fieldsID="960781e6048b47ee8dc331d8b592d792" ns1:_="" ns2:_="" ns3:_="">
    <xsd:import namespace="http://schemas.microsoft.com/sharepoint/v3"/>
    <xsd:import namespace="61ca3f1a-19f4-461d-a43b-0b5ad97b08be"/>
    <xsd:import namespace="0839c6ea-a1dc-4bb6-8edd-505e41658e6a"/>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3:SharedWithUsers"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1ca3f1a-19f4-461d-a43b-0b5ad97b08b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5" nillable="true" ma:displayName="Taxonomy Catch All Column" ma:description="" ma:hidden="true" ma:list="{ebd046ef-53c2-4848-b0e7-985f75806d92}" ma:internalName="TaxCatchAll" ma:showField="CatchAllData" ma:web="61ca3f1a-19f4-461d-a43b-0b5ad97b08be">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description="" ma:hidden="true" ma:list="{ebd046ef-53c2-4848-b0e7-985f75806d92}" ma:internalName="TaxCatchAllLabel" ma:readOnly="true" ma:showField="CatchAllDataLabel" ma:web="61ca3f1a-19f4-461d-a43b-0b5ad97b08b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839c6ea-a1dc-4bb6-8edd-505e41658e6a"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8F343-D9D2-4684-858B-463708FA9EAD}"/>
</file>

<file path=customXml/itemProps2.xml><?xml version="1.0" encoding="utf-8"?>
<ds:datastoreItem xmlns:ds="http://schemas.openxmlformats.org/officeDocument/2006/customXml" ds:itemID="{3F6C4BBE-0B10-43E1-9712-7ECF0C2DEDF4}"/>
</file>

<file path=customXml/itemProps3.xml><?xml version="1.0" encoding="utf-8"?>
<ds:datastoreItem xmlns:ds="http://schemas.openxmlformats.org/officeDocument/2006/customXml" ds:itemID="{219E3A65-4FB5-42A0-A796-BB9F47E859D9}"/>
</file>

<file path=customXml/itemProps4.xml><?xml version="1.0" encoding="utf-8"?>
<ds:datastoreItem xmlns:ds="http://schemas.openxmlformats.org/officeDocument/2006/customXml" ds:itemID="{330E7F06-0AD8-48D2-AA39-C77C7EFDDEE2}"/>
</file>

<file path=customXml/itemProps5.xml><?xml version="1.0" encoding="utf-8"?>
<ds:datastoreItem xmlns:ds="http://schemas.openxmlformats.org/officeDocument/2006/customXml" ds:itemID="{77316D79-81DA-4EA8-BEE3-C0951BF2C951}"/>
</file>

<file path=customXml/itemProps6.xml><?xml version="1.0" encoding="utf-8"?>
<ds:datastoreItem xmlns:ds="http://schemas.openxmlformats.org/officeDocument/2006/customXml" ds:itemID="{CC6ED8F0-2862-4A77-93A1-EF339DE2490E}"/>
</file>

<file path=docProps/app.xml><?xml version="1.0" encoding="utf-8"?>
<Properties xmlns="http://schemas.openxmlformats.org/officeDocument/2006/extended-properties" xmlns:vt="http://schemas.openxmlformats.org/officeDocument/2006/docPropsVTypes">
  <Template>Styles</Template>
  <TotalTime>0</TotalTime>
  <Pages>1</Pages>
  <Words>1257</Words>
  <Characters>7169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EER Award 2017 - How to apply</vt:lpstr>
    </vt:vector>
  </TitlesOfParts>
  <Company>CESE-CdR</Company>
  <LinksUpToDate>false</LinksUpToDate>
  <CharactersWithSpaces>8410</CharactersWithSpaces>
  <SharedDoc>false</SharedDoc>
  <HLinks>
    <vt:vector size="24" baseType="variant">
      <vt:variant>
        <vt:i4>4784249</vt:i4>
      </vt:variant>
      <vt:variant>
        <vt:i4>9</vt:i4>
      </vt:variant>
      <vt:variant>
        <vt:i4>0</vt:i4>
      </vt:variant>
      <vt:variant>
        <vt:i4>5</vt:i4>
      </vt:variant>
      <vt:variant>
        <vt:lpwstr>mailto:eer-cdr@cor.europa.eu</vt:lpwstr>
      </vt:variant>
      <vt:variant>
        <vt:lpwstr/>
      </vt:variant>
      <vt:variant>
        <vt:i4>1114181</vt:i4>
      </vt:variant>
      <vt:variant>
        <vt:i4>6</vt:i4>
      </vt:variant>
      <vt:variant>
        <vt:i4>0</vt:i4>
      </vt:variant>
      <vt:variant>
        <vt:i4>5</vt:i4>
      </vt:variant>
      <vt:variant>
        <vt:lpwstr>http://www.cor.europa.eu/eer</vt:lpwstr>
      </vt:variant>
      <vt:variant>
        <vt:lpwstr/>
      </vt:variant>
      <vt:variant>
        <vt:i4>4784249</vt:i4>
      </vt:variant>
      <vt:variant>
        <vt:i4>3</vt:i4>
      </vt:variant>
      <vt:variant>
        <vt:i4>0</vt:i4>
      </vt:variant>
      <vt:variant>
        <vt:i4>5</vt:i4>
      </vt:variant>
      <vt:variant>
        <vt:lpwstr>mailto:eer-cdr@cor.europa.eu</vt:lpwstr>
      </vt:variant>
      <vt:variant>
        <vt:lpwstr/>
      </vt:variant>
      <vt:variant>
        <vt:i4>1114140</vt:i4>
      </vt:variant>
      <vt:variant>
        <vt:i4>0</vt:i4>
      </vt:variant>
      <vt:variant>
        <vt:i4>0</vt:i4>
      </vt:variant>
      <vt:variant>
        <vt:i4>5</vt:i4>
      </vt:variant>
      <vt:variant>
        <vt:lpwstr>http://cor.europa.eu/eer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apply to EER award 2019</dc:title>
  <dc:creator>Marc Kiwitt</dc:creator>
  <cp:keywords>COR-2017-05407-00-00-ADMIN-TRA-EN</cp:keywords>
  <dc:description>Rapporteur: -  Original language: - EN Date of document: - 15/11/2017 Date of meeting: -  External documents: -  Administrator responsible: - M. Kiwitt Marc</dc:description>
  <cp:lastModifiedBy>TDriveSVCUserProd</cp:lastModifiedBy>
  <cp:revision>4</cp:revision>
  <cp:lastPrinted>2014-09-17T09:44:00Z</cp:lastPrinted>
  <dcterms:created xsi:type="dcterms:W3CDTF">2017-11-15T10:10:00Z</dcterms:created>
  <dcterms:modified xsi:type="dcterms:W3CDTF">2017-11-15T10:32:00Z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2" name="Also preformatted by">
    <vt:lpwstr/>
  </property>
  <property fmtid="{D5CDD505-2E9C-101B-9397-08002B2CF9AE}" pid="23" name="Pref_formatted">
    <vt:bool>true</vt:bool>
  </property>
  <property fmtid="{D5CDD505-2E9C-101B-9397-08002B2CF9AE}" pid="24" name="Pref_Date">
    <vt:lpwstr>15/11/2017, 15/11/2017, 26/10/2015, 26/10/2015</vt:lpwstr>
  </property>
  <property fmtid="{D5CDD505-2E9C-101B-9397-08002B2CF9AE}" pid="25" name="Pref_Time">
    <vt:lpwstr>11:08:51, 11:02:49, 14:39:37, 14:09:21</vt:lpwstr>
  </property>
  <property fmtid="{D5CDD505-2E9C-101B-9397-08002B2CF9AE}" pid="26" name="Pref_User">
    <vt:lpwstr>enied, YMUR, amett, ssex</vt:lpwstr>
  </property>
  <property fmtid="{D5CDD505-2E9C-101B-9397-08002B2CF9AE}" pid="27" name="Pref_FileName">
    <vt:lpwstr>COR-2017-05407-00-00-ADMIN-TRA-EN-CRR.docx, COR-2017-05407-00-00-ADMIN-CRR-EN.docx, COR-2015-05539-00-00-ADMIN-TRA-EN-CRR.docx, COR-2015-05539-00-00-ADMIN-CRR-EN.docx</vt:lpwstr>
  </property>
  <property fmtid="{D5CDD505-2E9C-101B-9397-08002B2CF9AE}" pid="28" name="ContentTypeId">
    <vt:lpwstr>0x010100C05DD44A310AAD498802B2B4CD1BC86A</vt:lpwstr>
  </property>
  <property fmtid="{D5CDD505-2E9C-101B-9397-08002B2CF9AE}" pid="29" name="_dlc_DocIdItemGuid">
    <vt:lpwstr>52182f11-8647-4632-8158-f39a04d7ce7e</vt:lpwstr>
  </property>
  <property fmtid="{D5CDD505-2E9C-101B-9397-08002B2CF9AE}" pid="30" name="DocumentType_0">
    <vt:lpwstr>ADMIN|58d8ac89-e690-41f6-a5e8-508fa4a7c73c</vt:lpwstr>
  </property>
  <property fmtid="{D5CDD505-2E9C-101B-9397-08002B2CF9AE}" pid="31" name="AvailableTranslations">
    <vt:lpwstr>38;#ES|e7a6b05b-ae16-40c8-add9-68b64b03aeba;#23;#NL|55c6556c-b4f4-441d-9acf-c498d4f838bd;#12;#EN|f2175f21-25d7-44a3-96da-d6a61b075e1b;#32;#RO|feb747a2-64cd-4299-af12-4833ddc30497;#41;#ET|ff6c3f4c-b02c-4c3c-ab07-2c37995a7a0a;#30;#DA|5d49c027-8956-412b-aa16-e85a0f96ad0e;#35;#MT|7df99101-6854-4a26-b53a-b88c0da02c26;#34;#PT|50ccc04a-eadd-42ae-a0cb-acaf45f812ba;#4;#FR|d2afafd3-4c81-4f60-8f52-ee33f2f54ff3;#18;#PL|1e03da61-4678-4e07-b136-b5024ca9197b;#25;#LV|46f7e311-5d9f-4663-b433-18aeccb7ace7;#31;#SL|98a412ae-eb01-49e9-ae3d-585a81724cfc;#39;#BG|1a1b3951-7821-4e6a-85f5-5673fc08bd2c;#29;#HU|6b229040-c589-4408-b4c1-4285663d20a8;#36;#FI|87606a43-d45f-42d6-b8c9-e1a3457db5b7;#21;#DE|f6b31e5a-26fa-4935-b661-318e46daf27e;#7;#IT|0774613c-01ed-4e5d-a25d-11d2388de825;#15;#SV|c2ed69e7-a339-43d7-8f22-d93680a92aa0;#40;#HR|2f555653-ed1a-4fe6-8362-9082d95989e5;#24;#EL|6d4f4d51-af9b-4650-94b4-4276bee85c91;#37;#SK|46d9fce0-ef79-4f71-b89b-cd6aa82426b8;#26;#CS|72f9705b-0217-4fd3-bea2-cbc7ed80e26e;#28;#LT|a7ff5ce7-6123-4f68-865a-a57c31810414</vt:lpwstr>
  </property>
  <property fmtid="{D5CDD505-2E9C-101B-9397-08002B2CF9AE}" pid="32" name="DossierName_0">
    <vt:lpwstr/>
  </property>
  <property fmtid="{D5CDD505-2E9C-101B-9397-08002B2CF9AE}" pid="33" name="DocumentSource_0">
    <vt:lpwstr>CoR|cb2d75ef-4a7d-4393-b797-49ed6298a5ea</vt:lpwstr>
  </property>
  <property fmtid="{D5CDD505-2E9C-101B-9397-08002B2CF9AE}" pid="34" name="FicheYear">
    <vt:i4>2017</vt:i4>
  </property>
  <property fmtid="{D5CDD505-2E9C-101B-9397-08002B2CF9AE}" pid="35" name="DocumentNumber">
    <vt:i4>5407</vt:i4>
  </property>
  <property fmtid="{D5CDD505-2E9C-101B-9397-08002B2CF9AE}" pid="36" name="DocumentVersion">
    <vt:i4>0</vt:i4>
  </property>
  <property fmtid="{D5CDD505-2E9C-101B-9397-08002B2CF9AE}" pid="37" name="DocumentSource">
    <vt:lpwstr>1;#CoR|cb2d75ef-4a7d-4393-b797-49ed6298a5ea</vt:lpwstr>
  </property>
  <property fmtid="{D5CDD505-2E9C-101B-9397-08002B2CF9AE}" pid="39" name="DocumentType">
    <vt:lpwstr>50;#ADMIN|58d8ac89-e690-41f6-a5e8-508fa4a7c73c</vt:lpwstr>
  </property>
  <property fmtid="{D5CDD505-2E9C-101B-9397-08002B2CF9AE}" pid="40" name="DocumentStatus">
    <vt:lpwstr>2;#TRA|150d2a88-1431-44e6-a8ca-0bb753ab8672</vt:lpwstr>
  </property>
  <property fmtid="{D5CDD505-2E9C-101B-9397-08002B2CF9AE}" pid="41" name="DossierName">
    <vt:lpwstr/>
  </property>
  <property fmtid="{D5CDD505-2E9C-101B-9397-08002B2CF9AE}" pid="42" name="DocumentPart">
    <vt:i4>0</vt:i4>
  </property>
  <property fmtid="{D5CDD505-2E9C-101B-9397-08002B2CF9AE}" pid="43" name="RequestingService">
    <vt:lpwstr>Commission ECON</vt:lpwstr>
  </property>
  <property fmtid="{D5CDD505-2E9C-101B-9397-08002B2CF9AE}" pid="44" name="Confidentiality">
    <vt:lpwstr>10;#Unrestricted|826e22d7-d029-4ec0-a450-0c28ff673572</vt:lpwstr>
  </property>
  <property fmtid="{D5CDD505-2E9C-101B-9397-08002B2CF9AE}" pid="45" name="Confidentiality_0">
    <vt:lpwstr>Unrestricted|826e22d7-d029-4ec0-a450-0c28ff673572</vt:lpwstr>
  </property>
  <property fmtid="{D5CDD505-2E9C-101B-9397-08002B2CF9AE}" pid="46" name="MeetingName_0">
    <vt:lpwstr/>
  </property>
  <property fmtid="{D5CDD505-2E9C-101B-9397-08002B2CF9AE}" pid="47" name="OriginalLanguage">
    <vt:lpwstr>12;#EN|f2175f21-25d7-44a3-96da-d6a61b075e1b</vt:lpwstr>
  </property>
  <property fmtid="{D5CDD505-2E9C-101B-9397-08002B2CF9AE}" pid="48" name="MeetingName">
    <vt:lpwstr/>
  </property>
  <property fmtid="{D5CDD505-2E9C-101B-9397-08002B2CF9AE}" pid="49" name="DocumentStatus_0">
    <vt:lpwstr>TRA|150d2a88-1431-44e6-a8ca-0bb753ab8672</vt:lpwstr>
  </property>
  <property fmtid="{D5CDD505-2E9C-101B-9397-08002B2CF9AE}" pid="50" name="OriginalLanguage_0">
    <vt:lpwstr>EN|f2175f21-25d7-44a3-96da-d6a61b075e1b</vt:lpwstr>
  </property>
  <property fmtid="{D5CDD505-2E9C-101B-9397-08002B2CF9AE}" pid="52" name="TaxCatchAll">
    <vt:lpwstr>10;#Unrestricted|826e22d7-d029-4ec0-a450-0c28ff673572;#6;#Final|ea5e6674-7b27-4bac-b091-73adbb394efe;#50;#ADMIN|58d8ac89-e690-41f6-a5e8-508fa4a7c73c;#12;#EN|f2175f21-25d7-44a3-96da-d6a61b075e1b;#2;#TRA|150d2a88-1431-44e6-a8ca-0bb753ab8672;#1;#CoR|cb2d75ef-4a7d-4393-b797-49ed6298a5ea</vt:lpwstr>
  </property>
  <property fmtid="{D5CDD505-2E9C-101B-9397-08002B2CF9AE}" pid="53" name="AvailableTranslations_0">
    <vt:lpwstr/>
  </property>
  <property fmtid="{D5CDD505-2E9C-101B-9397-08002B2CF9AE}" pid="54" name="VersionStatus">
    <vt:lpwstr>6;#Final|ea5e6674-7b27-4bac-b091-73adbb394efe</vt:lpwstr>
  </property>
  <property fmtid="{D5CDD505-2E9C-101B-9397-08002B2CF9AE}" pid="55" name="VersionStatus_0">
    <vt:lpwstr>Final|ea5e6674-7b27-4bac-b091-73adbb394efe</vt:lpwstr>
  </property>
  <property fmtid="{D5CDD505-2E9C-101B-9397-08002B2CF9AE}" pid="56" name="FicheNumber">
    <vt:i4>12490</vt:i4>
  </property>
  <property fmtid="{D5CDD505-2E9C-101B-9397-08002B2CF9AE}" pid="57" name="DocumentYear">
    <vt:i4>2017</vt:i4>
  </property>
  <property fmtid="{D5CDD505-2E9C-101B-9397-08002B2CF9AE}" pid="58" name="DocumentLanguage">
    <vt:lpwstr>12;#EN|f2175f21-25d7-44a3-96da-d6a61b075e1b</vt:lpwstr>
  </property>
</Properties>
</file>