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A8" w:rsidRPr="00AE34A8" w:rsidRDefault="00AE34A8" w:rsidP="00AE34A8">
      <w:pPr>
        <w:rPr>
          <w:rFonts w:ascii="Arial" w:hAnsi="Arial" w:cs="Arial"/>
        </w:rPr>
        <w:sectPr w:rsidR="00AE34A8" w:rsidRPr="00AE34A8" w:rsidSect="000F59BC"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AE34A8" w:rsidRPr="00AE34A8" w:rsidTr="00227300">
        <w:tc>
          <w:tcPr>
            <w:tcW w:w="4728" w:type="dxa"/>
          </w:tcPr>
          <w:p w:rsidR="00AE34A8" w:rsidRPr="00AE34A8" w:rsidRDefault="00AE34A8" w:rsidP="00227300">
            <w:pPr>
              <w:suppressAutoHyphens/>
              <w:rPr>
                <w:rFonts w:ascii="Arial" w:eastAsia="Arial Unicode MS" w:hAnsi="Arial" w:cs="Arial"/>
                <w:szCs w:val="22"/>
              </w:rPr>
            </w:pPr>
            <w:r w:rsidRPr="00AE34A8">
              <w:rPr>
                <w:rFonts w:ascii="Arial" w:eastAsia="Arial Unicode MS" w:hAnsi="Arial" w:cs="Arial"/>
                <w:noProof/>
                <w:lang w:val="en-US"/>
              </w:rPr>
              <w:lastRenderedPageBreak/>
              <w:drawing>
                <wp:inline distT="0" distB="0" distL="0" distR="0" wp14:anchorId="3EBF428E" wp14:editId="4A692192">
                  <wp:extent cx="1799590" cy="1555750"/>
                  <wp:effectExtent l="0" t="0" r="0" b="6350"/>
                  <wp:docPr id="4" name="Picture 4" title="CoR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AE34A8" w:rsidRPr="00AE34A8" w:rsidRDefault="00AE34A8" w:rsidP="00227300">
            <w:pPr>
              <w:suppressAutoHyphens/>
              <w:rPr>
                <w:rFonts w:ascii="Arial" w:hAnsi="Arial" w:cs="Arial"/>
                <w:szCs w:val="22"/>
              </w:rPr>
            </w:pPr>
          </w:p>
        </w:tc>
        <w:tc>
          <w:tcPr>
            <w:tcW w:w="3525" w:type="dxa"/>
          </w:tcPr>
          <w:p w:rsidR="00AE34A8" w:rsidRPr="00AE34A8" w:rsidRDefault="00AE34A8" w:rsidP="00227300">
            <w:pPr>
              <w:suppressAutoHyphens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bookmarkStart w:id="0" w:name="_GoBack"/>
      <w:bookmarkEnd w:id="0"/>
    </w:p>
    <w:p w:rsidR="00AE34A8" w:rsidRPr="00AE34A8" w:rsidRDefault="00AE34A8" w:rsidP="00AE34A8">
      <w:pPr>
        <w:suppressAutoHyphens/>
        <w:rPr>
          <w:rFonts w:ascii="Arial" w:hAnsi="Arial" w:cs="Arial"/>
          <w:bCs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Cs/>
          <w:szCs w:val="22"/>
        </w:rPr>
      </w:pPr>
    </w:p>
    <w:p w:rsidR="00AE34A8" w:rsidRPr="00AE34A8" w:rsidRDefault="00AE34A8" w:rsidP="00AE34A8">
      <w:pPr>
        <w:suppressAutoHyphens/>
        <w:jc w:val="center"/>
        <w:rPr>
          <w:rFonts w:ascii="Arial" w:hAnsi="Arial" w:cs="Arial"/>
          <w:b/>
          <w:bCs/>
          <w:szCs w:val="22"/>
        </w:rPr>
      </w:pPr>
      <w:r w:rsidRPr="00AE34A8">
        <w:rPr>
          <w:rFonts w:ascii="Arial" w:hAnsi="Arial" w:cs="Arial"/>
          <w:b/>
          <w:bCs/>
          <w:szCs w:val="22"/>
        </w:rPr>
        <w:t>ODNOWA EUROPY, JEJ REGIONÓW i MIAST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jc w:val="center"/>
        <w:rPr>
          <w:rFonts w:ascii="Arial" w:hAnsi="Arial" w:cs="Arial"/>
          <w:b/>
          <w:bCs/>
          <w:szCs w:val="22"/>
        </w:rPr>
      </w:pPr>
      <w:r w:rsidRPr="00AE34A8">
        <w:rPr>
          <w:rFonts w:ascii="Arial" w:hAnsi="Arial" w:cs="Arial"/>
          <w:b/>
          <w:bCs/>
          <w:szCs w:val="22"/>
        </w:rPr>
        <w:t>Plan komunikacji</w:t>
      </w:r>
    </w:p>
    <w:p w:rsidR="00AE34A8" w:rsidRPr="00AE34A8" w:rsidRDefault="00AE34A8" w:rsidP="00AE34A8">
      <w:pPr>
        <w:suppressAutoHyphens/>
        <w:jc w:val="center"/>
        <w:rPr>
          <w:rFonts w:ascii="Arial" w:hAnsi="Arial" w:cs="Arial"/>
          <w:b/>
          <w:bCs/>
          <w:szCs w:val="22"/>
        </w:rPr>
      </w:pPr>
      <w:r w:rsidRPr="00AE34A8">
        <w:rPr>
          <w:rFonts w:ascii="Arial" w:hAnsi="Arial" w:cs="Arial"/>
          <w:b/>
          <w:bCs/>
          <w:szCs w:val="22"/>
        </w:rPr>
        <w:t>Europejskiego Komitetu Regionów</w:t>
      </w:r>
    </w:p>
    <w:p w:rsidR="00AE34A8" w:rsidRPr="00AE34A8" w:rsidRDefault="00AE34A8" w:rsidP="00AE34A8">
      <w:pPr>
        <w:suppressAutoHyphens/>
        <w:jc w:val="center"/>
        <w:rPr>
          <w:rFonts w:ascii="Arial" w:hAnsi="Arial" w:cs="Arial"/>
          <w:b/>
          <w:bCs/>
          <w:szCs w:val="22"/>
        </w:rPr>
      </w:pPr>
      <w:proofErr w:type="gramStart"/>
      <w:r w:rsidRPr="00AE34A8">
        <w:rPr>
          <w:rFonts w:ascii="Arial" w:hAnsi="Arial" w:cs="Arial"/>
          <w:b/>
          <w:bCs/>
          <w:szCs w:val="22"/>
        </w:rPr>
        <w:t>na</w:t>
      </w:r>
      <w:proofErr w:type="gramEnd"/>
      <w:r w:rsidRPr="00AE34A8">
        <w:rPr>
          <w:rFonts w:ascii="Arial" w:hAnsi="Arial" w:cs="Arial"/>
          <w:b/>
          <w:bCs/>
          <w:szCs w:val="22"/>
        </w:rPr>
        <w:t xml:space="preserve"> rok 2019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overflowPunct/>
        <w:jc w:val="center"/>
        <w:textAlignment w:val="auto"/>
        <w:rPr>
          <w:rFonts w:ascii="Arial" w:eastAsia="MS Mincho" w:hAnsi="Arial" w:cs="Arial"/>
          <w:i/>
          <w:color w:val="000000"/>
          <w:szCs w:val="22"/>
        </w:rPr>
      </w:pPr>
      <w:r w:rsidRPr="00AE34A8">
        <w:rPr>
          <w:rFonts w:ascii="Arial" w:hAnsi="Arial" w:cs="Arial"/>
          <w:i/>
          <w:color w:val="000000"/>
          <w:szCs w:val="22"/>
        </w:rPr>
        <w:t>Miasta i regiony potrzebują Unii Europejskiej,</w:t>
      </w:r>
    </w:p>
    <w:p w:rsidR="00AE34A8" w:rsidRPr="00AE34A8" w:rsidRDefault="00AE34A8" w:rsidP="00AE34A8">
      <w:pPr>
        <w:suppressAutoHyphens/>
        <w:overflowPunct/>
        <w:jc w:val="center"/>
        <w:textAlignment w:val="auto"/>
        <w:rPr>
          <w:rFonts w:ascii="Arial" w:eastAsia="MS Mincho" w:hAnsi="Arial" w:cs="Arial"/>
          <w:i/>
          <w:color w:val="000000"/>
          <w:szCs w:val="22"/>
        </w:rPr>
      </w:pPr>
      <w:proofErr w:type="gramStart"/>
      <w:r w:rsidRPr="00AE34A8">
        <w:rPr>
          <w:rFonts w:ascii="Arial" w:hAnsi="Arial" w:cs="Arial"/>
          <w:i/>
          <w:color w:val="000000"/>
          <w:szCs w:val="22"/>
        </w:rPr>
        <w:t>a</w:t>
      </w:r>
      <w:proofErr w:type="gramEnd"/>
      <w:r w:rsidRPr="00AE34A8">
        <w:rPr>
          <w:rFonts w:ascii="Arial" w:hAnsi="Arial" w:cs="Arial"/>
          <w:i/>
          <w:color w:val="000000"/>
          <w:szCs w:val="22"/>
        </w:rPr>
        <w:t xml:space="preserve"> ona potrzebuje miast i regionów.</w:t>
      </w:r>
    </w:p>
    <w:p w:rsidR="00AE34A8" w:rsidRPr="00AE34A8" w:rsidRDefault="00AE34A8" w:rsidP="00AE34A8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i/>
          <w:szCs w:val="22"/>
        </w:rPr>
      </w:pPr>
      <w:r w:rsidRPr="00AE34A8">
        <w:rPr>
          <w:rFonts w:ascii="Arial" w:hAnsi="Arial" w:cs="Arial"/>
          <w:i/>
          <w:color w:val="000000"/>
          <w:szCs w:val="22"/>
        </w:rPr>
        <w:t>Przewodniczący KR-u Karl-Heinz Lambertz, 9 października 2018 r.</w:t>
      </w:r>
    </w:p>
    <w:p w:rsidR="00AE34A8" w:rsidRPr="00AE34A8" w:rsidRDefault="00AE34A8" w:rsidP="00AE34A8">
      <w:pPr>
        <w:suppressAutoHyphens/>
        <w:jc w:val="center"/>
        <w:rPr>
          <w:rFonts w:ascii="Arial" w:hAnsi="Arial" w:cs="Arial"/>
          <w:b/>
          <w:bCs/>
          <w:szCs w:val="22"/>
        </w:rPr>
      </w:pPr>
    </w:p>
    <w:p w:rsidR="00AE34A8" w:rsidRPr="00AE34A8" w:rsidRDefault="00AE34A8" w:rsidP="00AE34A8">
      <w:pPr>
        <w:suppressAutoHyphens/>
        <w:jc w:val="center"/>
        <w:rPr>
          <w:rFonts w:ascii="Arial" w:hAnsi="Arial" w:cs="Arial"/>
          <w:bCs/>
          <w:szCs w:val="22"/>
        </w:rPr>
        <w:sectPr w:rsidR="00AE34A8" w:rsidRPr="00AE34A8" w:rsidSect="000F59B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7" w:right="1417" w:bottom="1417" w:left="1417" w:header="709" w:footer="709" w:gutter="0"/>
          <w:cols w:space="720"/>
          <w:docGrid w:linePitch="299"/>
        </w:sectPr>
      </w:pPr>
    </w:p>
    <w:p w:rsidR="00AE34A8" w:rsidRPr="00AE34A8" w:rsidRDefault="00AE34A8" w:rsidP="00AE34A8">
      <w:pPr>
        <w:pStyle w:val="Heading1"/>
        <w:suppressAutoHyphens/>
        <w:ind w:left="567" w:hanging="567"/>
        <w:rPr>
          <w:rFonts w:ascii="Arial" w:hAnsi="Arial" w:cs="Arial"/>
          <w:szCs w:val="22"/>
        </w:rPr>
      </w:pPr>
      <w:r w:rsidRPr="00AE34A8">
        <w:rPr>
          <w:rFonts w:ascii="Arial" w:hAnsi="Arial" w:cs="Arial"/>
          <w:b/>
          <w:szCs w:val="22"/>
        </w:rPr>
        <w:lastRenderedPageBreak/>
        <w:t>Kontekst polityczny</w:t>
      </w:r>
    </w:p>
    <w:p w:rsidR="00AE34A8" w:rsidRPr="00AE34A8" w:rsidRDefault="00AE34A8" w:rsidP="00AE34A8">
      <w:pPr>
        <w:suppressAutoHyphens/>
        <w:rPr>
          <w:rFonts w:ascii="Arial" w:hAnsi="Arial" w:cs="Arial"/>
          <w:i/>
          <w:szCs w:val="22"/>
        </w:rPr>
      </w:pPr>
    </w:p>
    <w:p w:rsidR="00AE34A8" w:rsidRPr="00AE34A8" w:rsidRDefault="00AE34A8" w:rsidP="00AE34A8">
      <w:pPr>
        <w:suppressAutoHyphens/>
        <w:overflowPunct/>
        <w:textAlignment w:val="auto"/>
        <w:rPr>
          <w:rStyle w:val="Emphasis"/>
          <w:rFonts w:ascii="Arial" w:hAnsi="Arial" w:cs="Arial"/>
          <w:i w:val="0"/>
          <w:szCs w:val="22"/>
        </w:rPr>
      </w:pPr>
      <w:r w:rsidRPr="00AE34A8">
        <w:rPr>
          <w:rFonts w:ascii="Arial" w:hAnsi="Arial" w:cs="Arial"/>
          <w:i/>
          <w:sz w:val="20"/>
          <w:szCs w:val="22"/>
        </w:rPr>
        <w:t xml:space="preserve">Nie postrzegamy </w:t>
      </w:r>
      <w:proofErr w:type="gramStart"/>
      <w:r w:rsidRPr="00AE34A8">
        <w:rPr>
          <w:rFonts w:ascii="Arial" w:hAnsi="Arial" w:cs="Arial"/>
          <w:i/>
          <w:sz w:val="20"/>
          <w:szCs w:val="22"/>
        </w:rPr>
        <w:t>Europy jako</w:t>
      </w:r>
      <w:proofErr w:type="gramEnd"/>
      <w:r w:rsidRPr="00AE34A8">
        <w:rPr>
          <w:rFonts w:ascii="Arial" w:hAnsi="Arial" w:cs="Arial"/>
          <w:i/>
          <w:sz w:val="20"/>
          <w:szCs w:val="22"/>
        </w:rPr>
        <w:t xml:space="preserve"> dwuwymiarowej, jedynie jako instytucje i państwa członkowskie. </w:t>
      </w:r>
      <w:r w:rsidRPr="00AE34A8">
        <w:rPr>
          <w:rFonts w:ascii="Arial" w:hAnsi="Arial" w:cs="Arial"/>
          <w:i/>
          <w:iCs/>
          <w:sz w:val="20"/>
          <w:szCs w:val="22"/>
        </w:rPr>
        <w:t>Widzimy Europę w trzech wymiarach, uwzględniając jej blisko sto tysięcy samorządów lokalnych i trzysta regionów. Ten trzeci wymiar to demokratyczny fundament, na którym musimy odbudować Europę, z naszymi obywatelami i dla nich</w:t>
      </w:r>
      <w:r w:rsidRPr="00AE34A8">
        <w:rPr>
          <w:rStyle w:val="FootnoteReference"/>
          <w:rFonts w:ascii="Arial" w:hAnsi="Arial" w:cs="Arial"/>
          <w:iCs/>
          <w:sz w:val="22"/>
          <w:szCs w:val="22"/>
        </w:rPr>
        <w:footnoteReference w:id="1"/>
      </w:r>
      <w:r w:rsidRPr="00AE34A8">
        <w:rPr>
          <w:rFonts w:ascii="Arial" w:hAnsi="Arial" w:cs="Arial"/>
          <w:szCs w:val="22"/>
        </w:rPr>
        <w:t>.</w:t>
      </w:r>
    </w:p>
    <w:p w:rsidR="00AE34A8" w:rsidRPr="00AE34A8" w:rsidRDefault="00AE34A8" w:rsidP="00AE34A8">
      <w:pPr>
        <w:suppressAutoHyphens/>
        <w:overflowPunct/>
        <w:textAlignment w:val="auto"/>
        <w:rPr>
          <w:rStyle w:val="Emphasis"/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overflowPunct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Europejski Komitet Regionów (KR) realizuje podejście do komunikacji oparte na zasadzie „przywrócenia więzi obywateli z Europą w drodze ukierunkowanej, dwustronnej komunikacji skupionej na jego członkach”. W związku z powyższym KR buduje swoje działania komunikacyjne na zasadzie partnerstwa i współpracy z „siecią sieci” obejmującą z jednej strony członków KR-u, stowarzyszenia i władze lokalne i regionalne oraz ich sieci, a z drugiej instytucje UE, w szczególności Parlament Europejski, Komisję Europejską i Radę oraz sieci działające w ich ramach.</w:t>
      </w:r>
      <w:r w:rsidRPr="00AE34A8">
        <w:rPr>
          <w:rFonts w:ascii="Arial" w:hAnsi="Arial" w:cs="Arial"/>
          <w:bCs/>
          <w:color w:val="000000"/>
          <w:szCs w:val="22"/>
        </w:rPr>
        <w:t xml:space="preserve"> </w:t>
      </w:r>
      <w:r w:rsidRPr="00AE34A8">
        <w:rPr>
          <w:rFonts w:ascii="Arial" w:hAnsi="Arial" w:cs="Arial"/>
          <w:color w:val="000000"/>
          <w:szCs w:val="22"/>
        </w:rPr>
        <w:t>W kontekście strategii komunikacyjnej KR-u na lata 2015–2020 w niniejszym planie komunikacji określono priorytety i cele, a także narzędzia, kanały i zasoby potrzebne do ich osiągnięcia w 2019 r.</w:t>
      </w:r>
    </w:p>
    <w:p w:rsidR="00AE34A8" w:rsidRPr="00AE34A8" w:rsidRDefault="00AE34A8" w:rsidP="00AE34A8">
      <w:pPr>
        <w:suppressAutoHyphens/>
        <w:rPr>
          <w:rFonts w:ascii="Arial" w:hAnsi="Arial" w:cs="Arial"/>
          <w:i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W drodze komunikacji KR przedstawia swoją pracę polityczną i przesłania skierowane do instytucji UE i umożliwia wyłonionym w wyborach przedstawicielom regionalnym i lokalnym oraz obywatelom zabranie głosu, a także zapewnia im widoczność. Ponadto przedmiotem ukierunkowanych działań komunikacyjnych są agenda UE i aktualne wyzwania polityczne. Rok 2019 będzie ostatnim pełnym rokiem w obecnej kadencji KR-u i będzie obejmować ważne wydarzenia polityczne, takie jak wybory europejskie, nowy Parlament Europejski, a następnie objęcie funkcji przez nowych przewodniczących Rady Europejskiej i nowej Komisji Europejskiej.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Rok 2019 będzie również kluczowym rokiem dla przyszłości Europy, a KR, za pośrednictwem swoich członków, ma do odegrania aktywną rolę w wyborach europejskich. W ciągu całego roku ogólnym celem planu </w:t>
      </w:r>
      <w:r w:rsidRPr="00AE34A8">
        <w:rPr>
          <w:rFonts w:ascii="Arial" w:hAnsi="Arial" w:cs="Arial"/>
          <w:i/>
          <w:iCs/>
          <w:color w:val="000000"/>
          <w:szCs w:val="22"/>
        </w:rPr>
        <w:t>Odnowa Europy, jej regionów i miast</w:t>
      </w:r>
      <w:r w:rsidRPr="00AE34A8">
        <w:rPr>
          <w:rFonts w:ascii="Arial" w:hAnsi="Arial" w:cs="Arial"/>
          <w:color w:val="000000"/>
          <w:szCs w:val="22"/>
        </w:rPr>
        <w:t xml:space="preserve"> jest pokazanie, że w kształtowaniu Unii Europejskiej w znacznie większym stopniu uwzględniane są poglądy regionów, miast i władz lokalnych. Dotyczy to nowych inicjatyw, opracowywania projektów i przekazywania informacji na temat UE jej obywatelom, a nie tylko formalnego procesu legislacyjnego.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Plan komunikacji na rok 2019 będzie stanowił realizację ambicji przewodniczącego w zakresie zwiększenia znaczenia i wpływu KR-u przez zwiększenie widoczności i wzmocnienie współpracy i komunikacji, w szczególności z wszystkimi władzami regionalnymi i lokalnymi UE oraz ich stowarzyszeniami. Mając na uwadze kalendarz polityczny, roczne sprawozdanie z działalności KR-u musi zostać w całości uwzględnione w naszych działaniach komunikacyjnych na odpowiednim etapie. </w:t>
      </w:r>
    </w:p>
    <w:p w:rsid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lastRenderedPageBreak/>
        <w:t>W roku, który będzie kluczowy dla przyszłości KR-u i UE, największym wyzwaniem będzie wykazanie wartości dodanej związanej z zaangażowaniem regionów i miast w proces decyzyjny w UE. KR, opierając się na sukcesach 25 lat swojego istnienia, musi pokazać konkretne osiągnięcia. Przyjmując podejście oparte na dowodach, nadrzędnym celem wszystkich działań komunikacyjnych KR-u w 2019 r. będzie wykazanie, że regiony i miasta odgrywają zasadniczą rolę w budowaniu spójnej i zrównoważonej Europy sprzyjającej włączeniu społecznemu i że w związku z tym Komitetowi Regionów należy przyznać większą rolę w procesie decyzyjnym UE.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Działania zmierzające do osiągnięcia naszego ogólnego celu można podzielić na dwa odrębne etapy: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ind w:left="567" w:hanging="567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A</w:t>
      </w:r>
      <w:proofErr w:type="gramStart"/>
      <w:r w:rsidRPr="00AE34A8">
        <w:rPr>
          <w:rFonts w:ascii="Arial" w:hAnsi="Arial" w:cs="Arial"/>
          <w:color w:val="000000"/>
          <w:szCs w:val="22"/>
        </w:rPr>
        <w:t>)</w:t>
      </w:r>
      <w:r w:rsidRPr="00AE34A8">
        <w:rPr>
          <w:rFonts w:ascii="Arial" w:hAnsi="Arial" w:cs="Arial"/>
          <w:color w:val="000000"/>
          <w:szCs w:val="22"/>
        </w:rPr>
        <w:tab/>
        <w:t>Przed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wyborami europejskimi 2019 r.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numPr>
          <w:ilvl w:val="0"/>
          <w:numId w:val="3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Zbudowanie argumentacji przemawiającej za wzmocnieniem roli regionów i miast w UE, realizacja idei orędzia „Stan Unii Europejskiej z perspektywy regionów i miast” wygłoszonego dnia 9 października 2018 r. przez przyjęcie deklaracji władz lokalnych i regionalnych, która zostanie opracowana w marcu na szczycie w Bukareszcie;</w:t>
      </w:r>
    </w:p>
    <w:p w:rsidR="00AE34A8" w:rsidRPr="00AE34A8" w:rsidRDefault="00AE34A8" w:rsidP="00AE34A8">
      <w:pPr>
        <w:numPr>
          <w:ilvl w:val="0"/>
          <w:numId w:val="3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Zapewnienie, by przywódcy UE wysłuchali głosu polityków regionalnych i lokalnych przed nieformalnym posiedzeniem Rady Europejskiej w Sybinie w dniu 9 maja;</w:t>
      </w:r>
    </w:p>
    <w:p w:rsidR="00AE34A8" w:rsidRPr="00AE34A8" w:rsidRDefault="00AE34A8" w:rsidP="00AE34A8">
      <w:pPr>
        <w:numPr>
          <w:ilvl w:val="0"/>
          <w:numId w:val="3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Przyczynianie się do mobilizacji wyborców przed wyborami europejskimi i uświadamianie faktu, że polityka UE ma wpływ na życie ludzi. </w:t>
      </w:r>
    </w:p>
    <w:p w:rsidR="00AE34A8" w:rsidRPr="00AE34A8" w:rsidRDefault="00AE34A8" w:rsidP="00AE34A8">
      <w:pPr>
        <w:suppressAutoHyphens/>
        <w:overflowPunct/>
        <w:autoSpaceDE/>
        <w:autoSpaceDN/>
        <w:adjustRightInd/>
        <w:ind w:left="284"/>
        <w:textAlignment w:val="auto"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ind w:left="567" w:hanging="567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B</w:t>
      </w:r>
      <w:proofErr w:type="gramStart"/>
      <w:r w:rsidRPr="00AE34A8">
        <w:rPr>
          <w:rFonts w:ascii="Arial" w:hAnsi="Arial" w:cs="Arial"/>
          <w:color w:val="000000"/>
          <w:szCs w:val="22"/>
        </w:rPr>
        <w:t>)</w:t>
      </w:r>
      <w:r w:rsidRPr="00AE34A8">
        <w:rPr>
          <w:rFonts w:ascii="Arial" w:hAnsi="Arial" w:cs="Arial"/>
          <w:color w:val="000000"/>
          <w:szCs w:val="22"/>
        </w:rPr>
        <w:tab/>
        <w:t>Po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wyborach europejskich – dotarcie do nowych przywódców UE</w:t>
      </w:r>
    </w:p>
    <w:p w:rsidR="00AE34A8" w:rsidRPr="00AE34A8" w:rsidRDefault="00AE34A8" w:rsidP="00AE34A8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numPr>
          <w:ilvl w:val="0"/>
          <w:numId w:val="3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Zacieśnienie stosunków z nowym Parlamentem Europejskim, w szczególności z kluczowymi posłami i nową Komisją Europejską;</w:t>
      </w:r>
    </w:p>
    <w:p w:rsidR="00AE34A8" w:rsidRPr="00AE34A8" w:rsidRDefault="00AE34A8" w:rsidP="00AE34A8">
      <w:pPr>
        <w:numPr>
          <w:ilvl w:val="0"/>
          <w:numId w:val="3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Przygotowanie się na przyszłość KR-u w następnej dekadzie i podczas kolejnej kadencji.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pStyle w:val="Heading1"/>
        <w:suppressAutoHyphens/>
        <w:ind w:left="567" w:hanging="567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b/>
          <w:szCs w:val="22"/>
        </w:rPr>
        <w:t>Kampanie komunikacyjne przewidziane na rok 2019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W strategii komunikacyjnej KR-u na lata 2015–2020 określono cel, jakim jest przywrócenie więzi między Europą i jej obywatelami poprzez nawiązanie dialogu między poziomem lokalnym, regionalnym i unijnym. W ostatnim pełnym roku realizacji nacisk położony jest na interakcję z politykami lokalnymi i regionalnymi. Kluczem do budowy więzi UE z obywatelami jest pełne wsparcie władz lokalnych i </w:t>
      </w:r>
      <w:proofErr w:type="gramStart"/>
      <w:r w:rsidRPr="00AE34A8">
        <w:rPr>
          <w:rFonts w:ascii="Arial" w:hAnsi="Arial" w:cs="Arial"/>
          <w:szCs w:val="22"/>
        </w:rPr>
        <w:t>regionalnych jako</w:t>
      </w:r>
      <w:proofErr w:type="gramEnd"/>
      <w:r w:rsidRPr="00AE34A8">
        <w:rPr>
          <w:rFonts w:ascii="Arial" w:hAnsi="Arial" w:cs="Arial"/>
          <w:szCs w:val="22"/>
        </w:rPr>
        <w:t xml:space="preserve"> najbardziej zaufanego szczebla rządowego. Działania komunikacyjne skierowane do polityków muszą iść w parze z pracami politycznymi </w:t>
      </w:r>
      <w:proofErr w:type="gramStart"/>
      <w:r w:rsidRPr="00AE34A8">
        <w:rPr>
          <w:rFonts w:ascii="Arial" w:hAnsi="Arial" w:cs="Arial"/>
          <w:szCs w:val="22"/>
        </w:rPr>
        <w:t>KR-u jako</w:t>
      </w:r>
      <w:proofErr w:type="gramEnd"/>
      <w:r w:rsidRPr="00AE34A8">
        <w:rPr>
          <w:rFonts w:ascii="Arial" w:hAnsi="Arial" w:cs="Arial"/>
          <w:szCs w:val="22"/>
        </w:rPr>
        <w:t xml:space="preserve"> głos regionów i miast w procesie decyzyjnym UE.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KR będzie realizował swoje działania komunikacyjne za pośrednictwem maksymalnie trzech kampanii obejmujących zintegrowany zestaw narzędzi i kanałów w celu zwiększenia widoczności i wpływu działań politycznych zgromadzenia. W tym celu członkowie, którzy byli lub są sprawozdawcami w sprawie kluczowych opinii związanych z tymi kampaniami, poprowadzą prace i otrzymają wsparcie administracji. Zarządzający kampaniami opracują szczegółowe plany działania i poprowadzą międzywydziałowe zespoły, które zajmą się </w:t>
      </w:r>
      <w:r w:rsidRPr="00AE34A8">
        <w:rPr>
          <w:rFonts w:ascii="Arial" w:hAnsi="Arial" w:cs="Arial"/>
          <w:color w:val="000000"/>
          <w:szCs w:val="22"/>
        </w:rPr>
        <w:lastRenderedPageBreak/>
        <w:t xml:space="preserve">wykonaniem tych planów i monitorowaniem ich efektów. </w:t>
      </w:r>
      <w:r w:rsidRPr="00AE34A8">
        <w:rPr>
          <w:rFonts w:ascii="Arial" w:hAnsi="Arial" w:cs="Arial"/>
          <w:szCs w:val="22"/>
        </w:rPr>
        <w:t>Kryteria wyboru tematów kampanii i ich wdrażania, opracowane w planie na 2018 r., pozostają niezmienione: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powinny</w:t>
      </w:r>
      <w:proofErr w:type="gramEnd"/>
      <w:r w:rsidRPr="00AE34A8">
        <w:rPr>
          <w:rFonts w:ascii="Arial" w:hAnsi="Arial" w:cs="Arial"/>
          <w:szCs w:val="22"/>
        </w:rPr>
        <w:t xml:space="preserve"> potencjalnie prowadzić do aktywnego zaangażowania i uczestnictwa członków KR-u;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powinny</w:t>
      </w:r>
      <w:proofErr w:type="gramEnd"/>
      <w:r w:rsidRPr="00AE34A8">
        <w:rPr>
          <w:rFonts w:ascii="Arial" w:hAnsi="Arial" w:cs="Arial"/>
          <w:szCs w:val="22"/>
        </w:rPr>
        <w:t xml:space="preserve"> uwydatnić wpływ KR-u oraz zapewnianą przez niego wartość dodaną polityki UE;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powinny</w:t>
      </w:r>
      <w:proofErr w:type="gramEnd"/>
      <w:r w:rsidRPr="00AE34A8">
        <w:rPr>
          <w:rFonts w:ascii="Arial" w:hAnsi="Arial" w:cs="Arial"/>
          <w:szCs w:val="22"/>
        </w:rPr>
        <w:t xml:space="preserve"> łączyć prace polityczne KR-u z priorytetowymi obszarami działania komisji;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powinny</w:t>
      </w:r>
      <w:proofErr w:type="gramEnd"/>
      <w:r w:rsidRPr="00AE34A8">
        <w:rPr>
          <w:rFonts w:ascii="Arial" w:hAnsi="Arial" w:cs="Arial"/>
          <w:szCs w:val="22"/>
        </w:rPr>
        <w:t xml:space="preserve"> zbliżać do siebie dużą liczbę instytucji UE oraz zainteresowanych podmiotów na szczeblu regionalnym i lokalnym.</w:t>
      </w:r>
    </w:p>
    <w:p w:rsidR="00AE34A8" w:rsidRPr="00AE34A8" w:rsidRDefault="00AE34A8" w:rsidP="00AE34A8">
      <w:pPr>
        <w:suppressAutoHyphens/>
        <w:overflowPunct/>
        <w:autoSpaceDE/>
        <w:autoSpaceDN/>
        <w:adjustRightInd/>
        <w:textAlignment w:val="auto"/>
        <w:rPr>
          <w:rFonts w:ascii="Arial" w:eastAsia="Calibri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Zestaw narzędzi komunikacyjnych i główne działania dla każdej kampanii w ciągu roku zostaną określone w szczegółowym planie działania opracowanym wraz z zarządzającym kampanią i udostępnionym przez grupę osób odpowiedzialnych za komunikację do końca stycznia 2019 r. Po określeniu najważniejszych komunikatów i konkretnych odbiorców, plany działania i powiązane narzędzia zostaną opracowane i zaktualizowane w świetle bieżącej agendy politycznej i priorytetów tematycznych KR-u oraz jego komisji. Będą one obejmować pakiety informacyjne dla członków KR-u w oparciu o podejście „narracyjne” uwydatniające dobre praktyki na szczeblu lokalnym. Pakiety będą zawierać historie i schematy narracji, opisy projektów, noty informacyjne, prezentacje, infografiki i wideoklipy.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 xml:space="preserve">Będą to dokumenty robocze, które można aktualizować w razie potrzeby.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 xml:space="preserve">Kampania nr 1: Angażowanie polityków regionalnych i lokalnych na rzecz przyszłości Europy 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Style w:val="Emphasis"/>
          <w:rFonts w:ascii="Arial" w:eastAsia="MS Mincho" w:hAnsi="Arial" w:cs="Arial"/>
          <w:i w:val="0"/>
          <w:iCs w:val="0"/>
          <w:szCs w:val="22"/>
        </w:rPr>
      </w:pPr>
      <w:r w:rsidRPr="00AE34A8">
        <w:rPr>
          <w:rFonts w:ascii="Arial" w:hAnsi="Arial" w:cs="Arial"/>
          <w:i/>
          <w:iCs/>
          <w:sz w:val="20"/>
          <w:szCs w:val="22"/>
        </w:rPr>
        <w:t xml:space="preserve">Musimy uzyskać prawdziwe informacje zwrotne na temat polityki UE. </w:t>
      </w:r>
      <w:r w:rsidRPr="00AE34A8">
        <w:rPr>
          <w:rFonts w:ascii="Arial" w:hAnsi="Arial" w:cs="Arial"/>
          <w:i/>
          <w:sz w:val="20"/>
          <w:szCs w:val="22"/>
        </w:rPr>
        <w:t xml:space="preserve">Samo słuchanie nie wystarczy. Należy zorganizować dialogi z obywatelami i należy podjąć działania następcze w celu poprawy działania Unii w określonych obszarach. </w:t>
      </w:r>
      <w:r w:rsidRPr="00AE34A8">
        <w:rPr>
          <w:rFonts w:ascii="Arial" w:hAnsi="Arial" w:cs="Arial"/>
          <w:i/>
          <w:iCs/>
          <w:sz w:val="20"/>
          <w:szCs w:val="22"/>
        </w:rPr>
        <w:t xml:space="preserve">Wybrani przedstawiciele lokalni i regionalni muszą odgrywać kluczową rolę w organizowaniu i prowadzeniu tych dialogów w terenie oraz w instytucjach europejskich. </w:t>
      </w:r>
      <w:r w:rsidRPr="00AE34A8">
        <w:rPr>
          <w:rStyle w:val="FootnoteReference"/>
          <w:rFonts w:ascii="Arial" w:eastAsia="Calibri" w:hAnsi="Arial" w:cs="Arial"/>
          <w:i/>
          <w:iCs/>
          <w:sz w:val="22"/>
          <w:szCs w:val="22"/>
        </w:rPr>
        <w:footnoteReference w:id="2"/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>Kontekst i uzasadnienie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W dniu 9 października 2018 r. zgromadzenie plenarne KR-u przyjęło opinię „Rozważania nad Europą”, ukoronowanie dwóch lat pracy w oparciu o wniosek przewodniczącego Rady Europejskiej. Ponadto w kontekście wyników grupy zadaniowej ds. zasad pomocniczości, proporcjonalności i „robić mniej, ale efektywniej” oraz powiązanego komunikatu Komisji Europejskiej z dnia 23 października 2018 r.</w:t>
      </w:r>
      <w:r w:rsidRPr="00AE34A8">
        <w:rPr>
          <w:rStyle w:val="FootnoteReference"/>
          <w:rFonts w:ascii="Arial" w:hAnsi="Arial" w:cs="Arial"/>
          <w:szCs w:val="22"/>
        </w:rPr>
        <w:footnoteReference w:id="3"/>
      </w:r>
      <w:r w:rsidRPr="00AE34A8">
        <w:rPr>
          <w:rFonts w:ascii="Arial" w:hAnsi="Arial" w:cs="Arial"/>
          <w:szCs w:val="22"/>
        </w:rPr>
        <w:t xml:space="preserve"> KR jest proszony o podniesienie świadomości władz lokalnych i regionalnych w celu skuteczniejszego przyczyniania się do kształtowania </w:t>
      </w:r>
      <w:r w:rsidRPr="00AE34A8">
        <w:rPr>
          <w:rFonts w:ascii="Arial" w:hAnsi="Arial" w:cs="Arial"/>
          <w:szCs w:val="22"/>
        </w:rPr>
        <w:lastRenderedPageBreak/>
        <w:t xml:space="preserve">polityki UE w trakcie całej procedury ustawodawczej. Nasza stała współpraca z Parlamentem Europejskim przewiduje aktywne partnerstwo w okresie poprzedzającym wybory europejskie.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pStyle w:val="ColorfulList-Accent11"/>
        <w:suppressAutoHyphens/>
        <w:ind w:left="0"/>
        <w:contextualSpacing w:val="0"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szCs w:val="22"/>
        </w:rPr>
        <w:t>Zgodnie z dokumentem „Nowy sposób pracy” zaproponowanym przez grupę zadaniową, KR ma wyjątkową okazję i obowiązek, by odgrywać rolę dwukierunkowego połączenia między politykami szczebla lokalnego i regionalnego a UE. Dysponując szerokim zestawem narzędzi służących wymianie informacji, takich jak Sieć Monitorująca Stosowanie Zasady Pomocniczości</w:t>
      </w:r>
      <w:r w:rsidRPr="00AE34A8">
        <w:rPr>
          <w:rStyle w:val="FootnoteReference"/>
          <w:rFonts w:ascii="Arial" w:hAnsi="Arial" w:cs="Arial"/>
          <w:szCs w:val="22"/>
          <w:lang w:eastAsia="de-DE"/>
        </w:rPr>
        <w:footnoteReference w:id="4"/>
      </w:r>
      <w:r w:rsidRPr="00AE34A8">
        <w:rPr>
          <w:rFonts w:ascii="Arial" w:hAnsi="Arial" w:cs="Arial"/>
          <w:szCs w:val="22"/>
        </w:rPr>
        <w:t xml:space="preserve"> i platforma REGPEX</w:t>
      </w:r>
      <w:r w:rsidRPr="00AE34A8">
        <w:rPr>
          <w:rStyle w:val="FootnoteReference"/>
          <w:rFonts w:ascii="Arial" w:hAnsi="Arial" w:cs="Arial"/>
          <w:szCs w:val="22"/>
          <w:lang w:eastAsia="de-DE"/>
        </w:rPr>
        <w:footnoteReference w:id="5"/>
      </w:r>
      <w:r w:rsidRPr="00AE34A8">
        <w:rPr>
          <w:rFonts w:ascii="Arial" w:hAnsi="Arial" w:cs="Arial"/>
          <w:szCs w:val="22"/>
        </w:rPr>
        <w:t xml:space="preserve">, KR może wykorzystać podejście oparte na zasadzie „aktywnej pomocniczości” oraz „nowy sposób </w:t>
      </w:r>
      <w:proofErr w:type="gramStart"/>
      <w:r w:rsidRPr="00AE34A8">
        <w:rPr>
          <w:rFonts w:ascii="Arial" w:hAnsi="Arial" w:cs="Arial"/>
          <w:szCs w:val="22"/>
        </w:rPr>
        <w:t>pracy” jako</w:t>
      </w:r>
      <w:proofErr w:type="gramEnd"/>
      <w:r w:rsidRPr="00AE34A8">
        <w:rPr>
          <w:rFonts w:ascii="Arial" w:hAnsi="Arial" w:cs="Arial"/>
          <w:szCs w:val="22"/>
        </w:rPr>
        <w:t xml:space="preserve"> sposoby na lepsze zrozumienie i zwiększenie poczucia odpowiedzialności za to, co robi Unia. W ten sposób KR nie tylko ułatwi komunikację, ale wzmocni także swoją </w:t>
      </w:r>
      <w:proofErr w:type="gramStart"/>
      <w:r w:rsidRPr="00AE34A8">
        <w:rPr>
          <w:rFonts w:ascii="Arial" w:hAnsi="Arial" w:cs="Arial"/>
          <w:szCs w:val="22"/>
        </w:rPr>
        <w:t>rolę jako</w:t>
      </w:r>
      <w:proofErr w:type="gramEnd"/>
      <w:r w:rsidRPr="00AE34A8">
        <w:rPr>
          <w:rFonts w:ascii="Arial" w:hAnsi="Arial" w:cs="Arial"/>
          <w:szCs w:val="22"/>
        </w:rPr>
        <w:t xml:space="preserve"> bastionu wartości i zasad partnerstwa i wielopoziomowego zarządzania w Europie przyszłości.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pStyle w:val="ColorfulList-Accent11"/>
        <w:suppressAutoHyphens/>
        <w:ind w:left="0"/>
        <w:contextualSpacing w:val="0"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szCs w:val="22"/>
        </w:rPr>
        <w:t xml:space="preserve">Kolejnym ważnym etapem jest 8. </w:t>
      </w:r>
      <w:proofErr w:type="gramStart"/>
      <w:r w:rsidRPr="00AE34A8">
        <w:rPr>
          <w:rFonts w:ascii="Arial" w:hAnsi="Arial" w:cs="Arial"/>
          <w:szCs w:val="22"/>
        </w:rPr>
        <w:t>szczyt</w:t>
      </w:r>
      <w:proofErr w:type="gramEnd"/>
      <w:r w:rsidRPr="00AE34A8">
        <w:rPr>
          <w:rFonts w:ascii="Arial" w:hAnsi="Arial" w:cs="Arial"/>
          <w:szCs w:val="22"/>
        </w:rPr>
        <w:t xml:space="preserve"> Regionów i Miast w Bukareszcie w dniach 14–15 marca 2019 r. Celem będzie zaangażowanie prominentnych polityków lokalnych i regionalnych, w tym także polityków, którzy nie są członkami KR-u, w debaty z przywódcami UE, dyskusje panelowe na temat kluczowych strategii politycznych i przyjęcie „apelu” (deklaracji) przed nieformalnym posiedzeniem Rady Europejskiej w Sybinie. Opierając się na orędziu o stanie Unii Europejskiej z perspektywy regionów i miast (#SOTREG) wygłoszonym przez przewodniczącego w dniu 9 października, apel powinien przedstawić wizję trójwymiarowej UE, w tym także sposób zaangażowania władz lokalnych i regionalnych w proces legislacyjny i polityczny UE po wyborach europejskich w 2019 r., po objęciu urzędu przez nowy Parlament Europejski i nową Komisję Europejską.</w:t>
      </w:r>
      <w:r w:rsidRPr="00AE34A8">
        <w:rPr>
          <w:rFonts w:ascii="Arial" w:hAnsi="Arial" w:cs="Arial"/>
          <w:color w:val="000000"/>
          <w:szCs w:val="22"/>
        </w:rPr>
        <w:t xml:space="preserve"> </w:t>
      </w:r>
    </w:p>
    <w:p w:rsidR="00AE34A8" w:rsidRPr="00AE34A8" w:rsidRDefault="00AE34A8" w:rsidP="00AE34A8">
      <w:pPr>
        <w:suppressAutoHyphens/>
        <w:rPr>
          <w:rFonts w:ascii="Arial" w:eastAsia="Calibri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 xml:space="preserve">W odniesieniu do przyszłości Europy, KR zobowiązał się do zaproponowania metodyki mechanizmu stałego zorganizowanego dialogu mającego na celu jeszcze pełniejsze zaangażowanie władz regionalnych i lokalnych, a za ich pośrednictwem także obywateli, w rozwijanie inicjatyw UE i w realizację polityki w terenie (w tym komunikacji), nie tylko w formalnym procesie ustawodawczym UE. Celem będzie jak największe zaangażowanie członków KR-u i ich zastępców oraz zgromadzeń lub instytucji, do których należą, w ten proces, ze szczególnym uwzględnieniem informacji zwrotnych, koordynacji i powiązania z pracami politycznymi KR-u, przy jednoczesnym utrzymaniu niskich kosztów dla podatników.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Ponadto istotnym elementem wydarzeń i działań zewnętrznych w drugiej połowie 2019 r. będzie rozwijanie politycznego wpływu KR-u na nowych posłów do Parlamentu Europejskiego i unijnych komisarzy.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color w:val="000000"/>
          <w:szCs w:val="22"/>
        </w:rPr>
      </w:pPr>
      <w:r w:rsidRPr="00AE34A8">
        <w:rPr>
          <w:rFonts w:ascii="Arial" w:hAnsi="Arial" w:cs="Arial"/>
          <w:b/>
          <w:color w:val="000000"/>
          <w:szCs w:val="22"/>
        </w:rPr>
        <w:t>Cele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color w:val="000000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lastRenderedPageBreak/>
        <w:t>współpraca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z innymi instytucjami europejskimi, w szczególności z Parlamentem Europejskim, w celu mobilizacji wyborców i podniesienia świadomości na temat zbliżających się wyborów europejskich;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proofErr w:type="gramStart"/>
      <w:r w:rsidRPr="00AE34A8">
        <w:rPr>
          <w:rFonts w:ascii="Arial" w:hAnsi="Arial" w:cs="Arial"/>
          <w:color w:val="000000"/>
          <w:szCs w:val="22"/>
        </w:rPr>
        <w:t>zapewnienie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obecności do 1 000 uczestników na 8. Europejskim Szczycie Regionów i Miast w </w:t>
      </w:r>
      <w:r w:rsidRPr="00AE34A8">
        <w:rPr>
          <w:rFonts w:ascii="Arial" w:hAnsi="Arial" w:cs="Arial"/>
          <w:szCs w:val="22"/>
        </w:rPr>
        <w:t>Bukareszcie</w:t>
      </w:r>
      <w:r w:rsidRPr="00AE34A8">
        <w:rPr>
          <w:rFonts w:ascii="Arial" w:hAnsi="Arial" w:cs="Arial"/>
          <w:color w:val="000000"/>
          <w:szCs w:val="22"/>
        </w:rPr>
        <w:t>; zapewnienie skutecznego rozpowszechnienia rezultatów szczytu (apelu/</w:t>
      </w:r>
      <w:proofErr w:type="gramStart"/>
      <w:r w:rsidRPr="00AE34A8">
        <w:rPr>
          <w:rFonts w:ascii="Arial" w:hAnsi="Arial" w:cs="Arial"/>
          <w:color w:val="000000"/>
          <w:szCs w:val="22"/>
        </w:rPr>
        <w:t>deklaracji) jako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wkład w szczyt w Sybinie;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proofErr w:type="gramStart"/>
      <w:r w:rsidRPr="00AE34A8">
        <w:rPr>
          <w:rFonts w:ascii="Arial" w:hAnsi="Arial" w:cs="Arial"/>
          <w:color w:val="000000"/>
          <w:szCs w:val="22"/>
        </w:rPr>
        <w:t>ciągłe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docieranie do wszystkich regionów i do stowarzyszeń reprezentujących 92 900 władz lokalnych i gmin w UE;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proofErr w:type="gramStart"/>
      <w:r w:rsidRPr="00AE34A8">
        <w:rPr>
          <w:rFonts w:ascii="Arial" w:hAnsi="Arial" w:cs="Arial"/>
          <w:color w:val="000000"/>
          <w:szCs w:val="22"/>
        </w:rPr>
        <w:t>zaangażowanie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się w aktywną współpracę z instytucjami UE w zakresie mechanizmu stałego, </w:t>
      </w:r>
      <w:r w:rsidRPr="00AE34A8">
        <w:rPr>
          <w:rFonts w:ascii="Arial" w:hAnsi="Arial" w:cs="Arial"/>
          <w:szCs w:val="22"/>
        </w:rPr>
        <w:t>zorganizowanego</w:t>
      </w:r>
      <w:r w:rsidRPr="00AE34A8">
        <w:rPr>
          <w:rFonts w:ascii="Arial" w:hAnsi="Arial" w:cs="Arial"/>
          <w:color w:val="000000"/>
          <w:szCs w:val="22"/>
        </w:rPr>
        <w:t xml:space="preserve"> dialogu, obejmującego pierwsze testy; dalsze gromadzenie odpowiedzi na ankietę internetową ze wszystkich 27 państw członkowskich, z wykorzystaniem ich w kluczowych momentach, tak jak w przypadku #SOTREG w październiku 2019 r.;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rozpoczęcie zbierania pierwszych wyników mechanizmu stałego zorganizowanego </w:t>
      </w:r>
      <w:proofErr w:type="gramStart"/>
      <w:r w:rsidRPr="00AE34A8">
        <w:rPr>
          <w:rFonts w:ascii="Arial" w:hAnsi="Arial" w:cs="Arial"/>
          <w:color w:val="000000"/>
          <w:szCs w:val="22"/>
        </w:rPr>
        <w:t>dialogu jako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części prac przekazywanych Komitetowi Regionów następnej kadencji, co ma się zakończyć na sesji plenarnej w grudniu 2019 r.</w:t>
      </w:r>
    </w:p>
    <w:p w:rsidR="00AE34A8" w:rsidRPr="00AE34A8" w:rsidRDefault="00AE34A8" w:rsidP="00AE34A8">
      <w:pPr>
        <w:suppressAutoHyphens/>
        <w:rPr>
          <w:rFonts w:ascii="Arial" w:eastAsia="Calibri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eastAsia="Calibri" w:hAnsi="Arial" w:cs="Arial"/>
          <w:b/>
          <w:color w:val="000000"/>
          <w:szCs w:val="22"/>
        </w:rPr>
      </w:pPr>
      <w:r w:rsidRPr="00AE34A8">
        <w:rPr>
          <w:rFonts w:ascii="Arial" w:hAnsi="Arial" w:cs="Arial"/>
          <w:b/>
          <w:szCs w:val="22"/>
        </w:rPr>
        <w:t>Istotne etapy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14–15 marca 2019 r.: 8. Europejski Szczyt Regionów i Miast w Bukareszcie;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9 maja 2019 r.: nieformalne posiedzenie Rady Europejskiej w Sybinie (Agenda przywódców);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23–26 maja 2019 r.: wybory europejskie;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eastAsia="Calibri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1–4 lipca 2019 r.: sesja </w:t>
      </w:r>
      <w:r w:rsidRPr="00AE34A8">
        <w:rPr>
          <w:rFonts w:ascii="Arial" w:hAnsi="Arial" w:cs="Arial"/>
          <w:szCs w:val="22"/>
        </w:rPr>
        <w:t>inauguracyjna</w:t>
      </w:r>
      <w:r w:rsidRPr="00AE34A8">
        <w:rPr>
          <w:rFonts w:ascii="Arial" w:hAnsi="Arial" w:cs="Arial"/>
          <w:color w:val="000000"/>
          <w:szCs w:val="22"/>
        </w:rPr>
        <w:t xml:space="preserve"> nowego Parlamentu Europejskiego;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7–10 października 2019 r.: 17. Europejski Tydzień Regionów i Miast;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8–9 października 2019 r.: orędzie o stanie Unii Europejskiej z perspektywy regionów i miast;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1 listopada 2019 r.: objęcie urzędu przez następne kolegium unijnych komisarzy;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7–8 listopada 2019 r.: 10. Europejska Konferencja na temat Komunikacji w Sektorze Publicznym (</w:t>
      </w:r>
      <w:proofErr w:type="spellStart"/>
      <w:r w:rsidRPr="00AE34A8">
        <w:rPr>
          <w:rFonts w:ascii="Arial" w:hAnsi="Arial" w:cs="Arial"/>
          <w:szCs w:val="22"/>
        </w:rPr>
        <w:t>EuroPCom</w:t>
      </w:r>
      <w:proofErr w:type="spellEnd"/>
      <w:r w:rsidRPr="00AE34A8">
        <w:rPr>
          <w:rFonts w:ascii="Arial" w:hAnsi="Arial" w:cs="Arial"/>
          <w:szCs w:val="22"/>
        </w:rPr>
        <w:t>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26 stycznia 2020 r.: rozpoczęcie kadencji KR-u na lata 2020–2024;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 xml:space="preserve">Kampania nr 2: Inwestowanie w regiony i miasta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overflowPunct/>
        <w:textAlignment w:val="auto"/>
        <w:rPr>
          <w:rStyle w:val="Emphasis"/>
          <w:rFonts w:ascii="Arial" w:eastAsia="MS Mincho" w:hAnsi="Arial" w:cs="Arial"/>
          <w:i w:val="0"/>
          <w:iCs w:val="0"/>
          <w:szCs w:val="22"/>
        </w:rPr>
      </w:pPr>
      <w:r w:rsidRPr="00AE34A8">
        <w:rPr>
          <w:rFonts w:ascii="Arial" w:hAnsi="Arial" w:cs="Arial"/>
          <w:i/>
          <w:sz w:val="20"/>
          <w:szCs w:val="22"/>
        </w:rPr>
        <w:t>Musimy pokazać, w jaki sposób i dlaczego Unia musi mobilizować lokalne inwestycje publiczne, które stanowią połowę wszystkich inwestycji publicznych. Europejczycy potrzebują tych inwestycji, które również tworzą bogactwo</w:t>
      </w:r>
      <w:r w:rsidRPr="00AE34A8">
        <w:rPr>
          <w:rStyle w:val="FootnoteReference"/>
          <w:rFonts w:ascii="Arial" w:eastAsia="MS Mincho" w:hAnsi="Arial" w:cs="Arial"/>
          <w:i/>
          <w:iCs/>
          <w:szCs w:val="22"/>
          <w:lang w:eastAsia="en-GB"/>
        </w:rPr>
        <w:footnoteReference w:id="6"/>
      </w:r>
      <w:r w:rsidRPr="00AE34A8">
        <w:rPr>
          <w:rFonts w:ascii="Arial" w:hAnsi="Arial" w:cs="Arial"/>
          <w:i/>
          <w:szCs w:val="22"/>
        </w:rPr>
        <w:t>.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>Kontekst i uzasadnienie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iCs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Celem kampanii jest zapewnienie aktywnego uczestnictwa władz regionalnych i lokalnych w negocjacjach przyszłych finansów UE oraz ich podstaw prawnych.</w:t>
      </w:r>
      <w:r w:rsidRPr="00AE34A8">
        <w:rPr>
          <w:rFonts w:ascii="Arial" w:hAnsi="Arial" w:cs="Arial"/>
          <w:iCs/>
          <w:color w:val="000000"/>
          <w:szCs w:val="22"/>
        </w:rPr>
        <w:t xml:space="preserve"> Terminowe przyjęcie </w:t>
      </w:r>
      <w:r w:rsidRPr="00AE34A8">
        <w:rPr>
          <w:rFonts w:ascii="Arial" w:hAnsi="Arial" w:cs="Arial"/>
          <w:iCs/>
          <w:color w:val="000000"/>
          <w:szCs w:val="22"/>
        </w:rPr>
        <w:lastRenderedPageBreak/>
        <w:t>tych instrumentów na początku 2019 r. ma zasadnicze znaczenie dla uniknięcia niedopasowania poziomu płynności w regionach, miastach i władzach lokalnych. Kampania ta powinna kontynuować sukces #</w:t>
      </w:r>
      <w:proofErr w:type="spellStart"/>
      <w:r w:rsidRPr="00AE34A8">
        <w:rPr>
          <w:rFonts w:ascii="Arial" w:hAnsi="Arial" w:cs="Arial"/>
          <w:iCs/>
          <w:color w:val="000000"/>
          <w:szCs w:val="22"/>
        </w:rPr>
        <w:t>CohesionAlliance</w:t>
      </w:r>
      <w:proofErr w:type="spellEnd"/>
      <w:r w:rsidRPr="00AE34A8">
        <w:rPr>
          <w:rFonts w:ascii="Arial" w:hAnsi="Arial" w:cs="Arial"/>
          <w:iCs/>
          <w:color w:val="000000"/>
          <w:szCs w:val="22"/>
        </w:rPr>
        <w:t xml:space="preserve"> w 2018 r. i zostać rozszerzona, tak by objąć regionalny i lokalny aspekt wszystkich najważniejszych programów finansowania UE. </w:t>
      </w:r>
    </w:p>
    <w:p w:rsidR="00AE34A8" w:rsidRPr="00AE34A8" w:rsidRDefault="00AE34A8" w:rsidP="00AE34A8">
      <w:pPr>
        <w:suppressAutoHyphens/>
        <w:rPr>
          <w:rFonts w:ascii="Arial" w:hAnsi="Arial" w:cs="Arial"/>
          <w:iCs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iCs/>
          <w:szCs w:val="22"/>
        </w:rPr>
      </w:pPr>
      <w:r w:rsidRPr="00AE34A8">
        <w:rPr>
          <w:rFonts w:ascii="Arial" w:hAnsi="Arial" w:cs="Arial"/>
          <w:iCs/>
          <w:color w:val="000000"/>
          <w:szCs w:val="22"/>
        </w:rPr>
        <w:t>W związku z tym działania informacyjne będą skierowane na wspieranie sprawozdawców KR-u w zakresie wniosków dotyczących budżetu UE na lata 2021–2027, a także prac przewodniczącego na najwyższym szczeblu w kontekście #</w:t>
      </w:r>
      <w:proofErr w:type="spellStart"/>
      <w:r w:rsidRPr="00AE34A8">
        <w:rPr>
          <w:rFonts w:ascii="Arial" w:hAnsi="Arial" w:cs="Arial"/>
          <w:iCs/>
          <w:color w:val="000000"/>
          <w:szCs w:val="22"/>
        </w:rPr>
        <w:t>CohesionAlliance</w:t>
      </w:r>
      <w:proofErr w:type="spellEnd"/>
      <w:r w:rsidRPr="00AE34A8">
        <w:rPr>
          <w:rFonts w:ascii="Arial" w:hAnsi="Arial" w:cs="Arial"/>
          <w:iCs/>
          <w:color w:val="000000"/>
          <w:szCs w:val="22"/>
        </w:rPr>
        <w:t>. Oprócz wyjaśnienia reakcji władz regionalnych i lokalnych na wnioski legislacyjne dotyczące zmniejszenia różnic między regionami, staramy się również odpowiedzieć na pytanie „</w:t>
      </w:r>
      <w:proofErr w:type="gramStart"/>
      <w:r w:rsidRPr="00AE34A8">
        <w:rPr>
          <w:rFonts w:ascii="Arial" w:hAnsi="Arial" w:cs="Arial"/>
          <w:iCs/>
          <w:color w:val="000000"/>
          <w:szCs w:val="22"/>
        </w:rPr>
        <w:t>Spójność w jakim</w:t>
      </w:r>
      <w:proofErr w:type="gramEnd"/>
      <w:r w:rsidRPr="00AE34A8">
        <w:rPr>
          <w:rFonts w:ascii="Arial" w:hAnsi="Arial" w:cs="Arial"/>
          <w:iCs/>
          <w:color w:val="000000"/>
          <w:szCs w:val="22"/>
        </w:rPr>
        <w:t xml:space="preserve"> celu?” </w:t>
      </w:r>
      <w:proofErr w:type="gramStart"/>
      <w:r w:rsidRPr="00AE34A8">
        <w:rPr>
          <w:rFonts w:ascii="Arial" w:hAnsi="Arial" w:cs="Arial"/>
          <w:iCs/>
          <w:color w:val="000000"/>
          <w:szCs w:val="22"/>
        </w:rPr>
        <w:t>w</w:t>
      </w:r>
      <w:proofErr w:type="gramEnd"/>
      <w:r w:rsidRPr="00AE34A8">
        <w:rPr>
          <w:rFonts w:ascii="Arial" w:hAnsi="Arial" w:cs="Arial"/>
          <w:iCs/>
          <w:color w:val="000000"/>
          <w:szCs w:val="22"/>
        </w:rPr>
        <w:t xml:space="preserve"> kluczowych obszarach polityki, takich jak zmiana klimatu, migracja/integracja, innowacje, filar społeczny i niwelowanie różnic między obszarami wiejskimi i miejskimi. </w:t>
      </w:r>
      <w:r w:rsidRPr="00AE34A8">
        <w:rPr>
          <w:rFonts w:ascii="Arial" w:hAnsi="Arial" w:cs="Arial"/>
          <w:color w:val="000000"/>
          <w:szCs w:val="22"/>
        </w:rPr>
        <w:t xml:space="preserve">Ta kampania wchodzi w interakcję z kolejną, ponieważ każda opinia powinna zostać </w:t>
      </w:r>
      <w:proofErr w:type="gramStart"/>
      <w:r w:rsidRPr="00AE34A8">
        <w:rPr>
          <w:rFonts w:ascii="Arial" w:hAnsi="Arial" w:cs="Arial"/>
          <w:color w:val="000000"/>
          <w:szCs w:val="22"/>
        </w:rPr>
        <w:t>uzupełniona co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najmniej jedną historią ze strony sprawozdawcy KR-u z regionów i miast realizujących odpowiednią politykę UE na szczeblu lokalnym.</w:t>
      </w:r>
      <w:r w:rsidRPr="00AE34A8">
        <w:rPr>
          <w:rFonts w:ascii="Arial" w:hAnsi="Arial" w:cs="Arial"/>
          <w:szCs w:val="22"/>
        </w:rPr>
        <w:t xml:space="preserve"> </w:t>
      </w:r>
    </w:p>
    <w:p w:rsidR="00AE34A8" w:rsidRPr="00AE34A8" w:rsidRDefault="00AE34A8" w:rsidP="00AE34A8">
      <w:pPr>
        <w:suppressAutoHyphens/>
        <w:rPr>
          <w:rFonts w:ascii="Arial" w:hAnsi="Arial" w:cs="Arial"/>
          <w:iCs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iCs/>
          <w:szCs w:val="22"/>
        </w:rPr>
      </w:pPr>
      <w:r w:rsidRPr="00AE34A8">
        <w:rPr>
          <w:rFonts w:ascii="Arial" w:hAnsi="Arial" w:cs="Arial"/>
          <w:b/>
          <w:iCs/>
          <w:szCs w:val="22"/>
        </w:rPr>
        <w:t>Cele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iCs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dalsze</w:t>
      </w:r>
      <w:proofErr w:type="gramEnd"/>
      <w:r w:rsidRPr="00AE34A8">
        <w:rPr>
          <w:rFonts w:ascii="Arial" w:hAnsi="Arial" w:cs="Arial"/>
          <w:szCs w:val="22"/>
        </w:rPr>
        <w:t xml:space="preserve"> rozwijanie narracji na temat tego, w jaki sposób polityka spójności zmniejsza dysproporcje między regionami i jak skuteczne połączenie z instrumentami głównie prywatnymi może rozwiązać ten problem;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opracowanie narracji „</w:t>
      </w:r>
      <w:proofErr w:type="gramStart"/>
      <w:r w:rsidRPr="00AE34A8">
        <w:rPr>
          <w:rFonts w:ascii="Arial" w:hAnsi="Arial" w:cs="Arial"/>
          <w:szCs w:val="22"/>
        </w:rPr>
        <w:t>Spójność w jakim</w:t>
      </w:r>
      <w:proofErr w:type="gramEnd"/>
      <w:r w:rsidRPr="00AE34A8">
        <w:rPr>
          <w:rFonts w:ascii="Arial" w:hAnsi="Arial" w:cs="Arial"/>
          <w:szCs w:val="22"/>
        </w:rPr>
        <w:t xml:space="preserve"> celu?” </w:t>
      </w:r>
      <w:proofErr w:type="gramStart"/>
      <w:r w:rsidRPr="00AE34A8">
        <w:rPr>
          <w:rFonts w:ascii="Arial" w:hAnsi="Arial" w:cs="Arial"/>
          <w:szCs w:val="22"/>
        </w:rPr>
        <w:t>w</w:t>
      </w:r>
      <w:proofErr w:type="gramEnd"/>
      <w:r w:rsidRPr="00AE34A8">
        <w:rPr>
          <w:rFonts w:ascii="Arial" w:hAnsi="Arial" w:cs="Arial"/>
          <w:szCs w:val="22"/>
        </w:rPr>
        <w:t> kluczowych obszarach polityki, takich jak zmiana klimatu, odporność na klęski żywiołowe, integracja, innowacje, niwelowanie różnic między obszarami wiejskimi i miejskimi oraz filar społeczny;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wpływanie</w:t>
      </w:r>
      <w:proofErr w:type="gramEnd"/>
      <w:r w:rsidRPr="00AE34A8">
        <w:rPr>
          <w:rFonts w:ascii="Arial" w:hAnsi="Arial" w:cs="Arial"/>
          <w:szCs w:val="22"/>
        </w:rPr>
        <w:t xml:space="preserve"> na obecne stanowisko Parlamentu Europejskiego w sprawie przyszłych WRF i polityki spójności;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wpływanie</w:t>
      </w:r>
      <w:proofErr w:type="gramEnd"/>
      <w:r w:rsidRPr="00AE34A8">
        <w:rPr>
          <w:rFonts w:ascii="Arial" w:hAnsi="Arial" w:cs="Arial"/>
          <w:szCs w:val="22"/>
        </w:rPr>
        <w:t xml:space="preserve"> na stanowisko Rady UE w sprawie przyszłych WRF i polityki spójności;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połączenie</w:t>
      </w:r>
      <w:proofErr w:type="gramEnd"/>
      <w:r w:rsidRPr="00AE34A8">
        <w:rPr>
          <w:rFonts w:ascii="Arial" w:hAnsi="Arial" w:cs="Arial"/>
          <w:szCs w:val="22"/>
        </w:rPr>
        <w:t xml:space="preserve"> kwestii spójności z nasilającą się debatą dotyczącą wyborów europejskich w 2019 r.;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skoncentrowanie</w:t>
      </w:r>
      <w:proofErr w:type="gramEnd"/>
      <w:r w:rsidRPr="00AE34A8">
        <w:rPr>
          <w:rFonts w:ascii="Arial" w:hAnsi="Arial" w:cs="Arial"/>
          <w:szCs w:val="22"/>
        </w:rPr>
        <w:t xml:space="preserve"> 17. Europejskiego Tygodnia Regionów i Miast 2019 na przyciągnięciu kandydatów</w:t>
      </w:r>
      <w:r w:rsidRPr="00AE34A8">
        <w:rPr>
          <w:rFonts w:ascii="Arial" w:hAnsi="Arial" w:cs="Arial"/>
          <w:color w:val="000000"/>
          <w:szCs w:val="22"/>
        </w:rPr>
        <w:t xml:space="preserve"> na komisarzy lub odpowiednich posłów do Parlamentu Europejskiego do udziału w debacie politycznej z regionalnymi i lokalnymi politykami na temat „</w:t>
      </w:r>
      <w:proofErr w:type="gramStart"/>
      <w:r w:rsidRPr="00AE34A8">
        <w:rPr>
          <w:rFonts w:ascii="Arial" w:hAnsi="Arial" w:cs="Arial"/>
          <w:color w:val="000000"/>
          <w:szCs w:val="22"/>
        </w:rPr>
        <w:t>Spójność w jakim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celu?”.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eastAsia="Calibri" w:hAnsi="Arial" w:cs="Arial"/>
          <w:b/>
          <w:color w:val="000000"/>
          <w:szCs w:val="22"/>
        </w:rPr>
      </w:pPr>
      <w:r w:rsidRPr="00AE34A8">
        <w:rPr>
          <w:rFonts w:ascii="Arial" w:hAnsi="Arial" w:cs="Arial"/>
          <w:b/>
          <w:szCs w:val="22"/>
        </w:rPr>
        <w:t>Istotne etapy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 xml:space="preserve">5–6 grudnia 2018 r.: przyjęcie drugiej partii opinii w sprawie WRF, </w:t>
      </w:r>
      <w:proofErr w:type="gramStart"/>
      <w:r w:rsidRPr="00AE34A8">
        <w:rPr>
          <w:rFonts w:ascii="Arial" w:hAnsi="Arial" w:cs="Arial"/>
          <w:szCs w:val="22"/>
        </w:rPr>
        <w:t>tak aby</w:t>
      </w:r>
      <w:proofErr w:type="gramEnd"/>
      <w:r w:rsidRPr="00AE34A8">
        <w:rPr>
          <w:rFonts w:ascii="Arial" w:hAnsi="Arial" w:cs="Arial"/>
          <w:szCs w:val="22"/>
        </w:rPr>
        <w:t xml:space="preserve"> KR dysponował pełnym spektrum opinii, w tym opiniami na temat ogólnych WRF i rozporządzenia w sprawie wspólnych przepisów;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14–15 marca 2019 r.: 8. Europejski Szczyt Regionów i Miast w Bukareszcie;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15–18 kwietnia 2019 r.: ostatnia sesja obecnego Parlamentu Europejskiego;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szCs w:val="22"/>
        </w:rPr>
        <w:t>4–5 grudnia 2019 r.: ostatnia szansa na aktualizację opinii w obecnej kadencji KR-u.</w:t>
      </w:r>
    </w:p>
    <w:p w:rsidR="00AE34A8" w:rsidRPr="00AE34A8" w:rsidRDefault="00AE34A8" w:rsidP="00AE34A8">
      <w:pPr>
        <w:suppressAutoHyphens/>
        <w:ind w:left="357"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ind w:left="357"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jc w:val="left"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 xml:space="preserve">Kampania nr 3: Regiony i miasta budujące zrównoważoną Europę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overflowPunct/>
        <w:textAlignment w:val="auto"/>
        <w:rPr>
          <w:rFonts w:ascii="Arial" w:eastAsia="MS Mincho" w:hAnsi="Arial" w:cs="Arial"/>
          <w:i/>
          <w:szCs w:val="22"/>
        </w:rPr>
      </w:pPr>
      <w:r w:rsidRPr="00AE34A8">
        <w:rPr>
          <w:rFonts w:ascii="Arial" w:hAnsi="Arial" w:cs="Arial"/>
          <w:i/>
          <w:sz w:val="20"/>
          <w:szCs w:val="22"/>
        </w:rPr>
        <w:t>Nasze gminy, miasta i regiony oraz ich wybrani przedstawiciele są czynnikiem zaufania i stabilności dla Unii w czasie, gdy rosną rozbieżności i antagonizmy na poziomie krajowym i europejskim. Ta stabilność jest niezbędna, jeśli chcemy nadal budować wspólną przyszłość. Wybrani przedstawiciele lokalni i regionalni bardzo często wykazują pragmatyzm, a nawet odwagę. Każdego dnia są na linii frontu, stojąc w obliczu twardej rzeczywistości. Muszą działać. Czasami lokalny przedstawiciel może zrobić to, o czym szef państwa lub rządu mówi, że jest niemożliwe, a nawet niedopuszczalne</w:t>
      </w:r>
      <w:r w:rsidRPr="00AE34A8">
        <w:rPr>
          <w:rStyle w:val="FootnoteReference"/>
          <w:rFonts w:ascii="Arial" w:eastAsia="MS Mincho" w:hAnsi="Arial" w:cs="Arial"/>
          <w:i/>
          <w:szCs w:val="22"/>
          <w:lang w:eastAsia="en-GB"/>
        </w:rPr>
        <w:footnoteReference w:id="7"/>
      </w:r>
      <w:r w:rsidRPr="00AE34A8">
        <w:rPr>
          <w:rFonts w:ascii="Arial" w:hAnsi="Arial" w:cs="Arial"/>
          <w:i/>
          <w:szCs w:val="22"/>
        </w:rPr>
        <w:t>.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>Kontekst i uzasadnienie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szCs w:val="22"/>
        </w:rPr>
        <w:t>Kampania przedstawi działania regionów, miast i władz lokalnych w celu zapewnienia praktycznych rozwiązań i uporania się z problemami na szczeblu UE w obszarach wskazanych przez KR w jego priorytetach politycznych na lata 2015–2020: działania w dziedzinie klimatu i odporność na klęski żywiołowe, migracja/integracja i szerszy zrównoważony rozwój.</w:t>
      </w:r>
      <w:r w:rsidRPr="00AE34A8">
        <w:rPr>
          <w:rFonts w:ascii="Arial" w:hAnsi="Arial" w:cs="Arial"/>
          <w:color w:val="000000"/>
          <w:szCs w:val="22"/>
        </w:rPr>
        <w:t xml:space="preserve"> W tym kontekście przy zastosowaniu odpowiednich działań komunikacyjnych zgromadzona zostanie rozległa wiedza specjalistyczna zebrana przez członków KR-u oraz europejskie stowarzyszenia i sieci działające w ramach władz regionalnych i lokalnych. 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Jest to okazja do wywiązania się ze zobowiązania do opowiadania historii w oparciu o dowody, podjętego w ramach pięcioletniej strategii. Tematy muszą odpowiadać tym, w </w:t>
      </w:r>
      <w:proofErr w:type="gramStart"/>
      <w:r w:rsidRPr="00AE34A8">
        <w:rPr>
          <w:rFonts w:ascii="Arial" w:hAnsi="Arial" w:cs="Arial"/>
          <w:color w:val="000000"/>
          <w:szCs w:val="22"/>
        </w:rPr>
        <w:t>ramach których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władze lokalne i regionalne realizują priorytetowe polityki UE relacjonowane w wiadomościach, na przykład zrównoważony rozwój, zmiana klimatu (po COP w Katowicach) i odporność na klęski żywiołowe, partnerstwa międzynarodowe (np. wydarzenie pt. „Regions for development/</w:t>
      </w:r>
      <w:proofErr w:type="spellStart"/>
      <w:r w:rsidRPr="00AE34A8">
        <w:rPr>
          <w:rFonts w:ascii="Arial" w:hAnsi="Arial" w:cs="Arial"/>
          <w:color w:val="000000"/>
          <w:szCs w:val="22"/>
        </w:rPr>
        <w:t>assises</w:t>
      </w:r>
      <w:proofErr w:type="spellEnd"/>
      <w:r w:rsidRPr="00AE34A8">
        <w:rPr>
          <w:rFonts w:ascii="Arial" w:hAnsi="Arial" w:cs="Arial"/>
          <w:color w:val="000000"/>
          <w:szCs w:val="22"/>
        </w:rPr>
        <w:t xml:space="preserve"> de la </w:t>
      </w:r>
      <w:proofErr w:type="spellStart"/>
      <w:r w:rsidRPr="00AE34A8">
        <w:rPr>
          <w:rFonts w:ascii="Arial" w:hAnsi="Arial" w:cs="Arial"/>
          <w:color w:val="000000"/>
          <w:szCs w:val="22"/>
        </w:rPr>
        <w:t>cooperation</w:t>
      </w:r>
      <w:proofErr w:type="spellEnd"/>
      <w:r w:rsidRPr="00AE34A8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AE34A8">
        <w:rPr>
          <w:rFonts w:ascii="Arial" w:hAnsi="Arial" w:cs="Arial"/>
          <w:color w:val="000000"/>
          <w:szCs w:val="22"/>
        </w:rPr>
        <w:t>décentralisée</w:t>
      </w:r>
      <w:proofErr w:type="spellEnd"/>
      <w:r w:rsidRPr="00AE34A8">
        <w:rPr>
          <w:rFonts w:ascii="Arial" w:hAnsi="Arial" w:cs="Arial"/>
          <w:color w:val="000000"/>
          <w:szCs w:val="22"/>
        </w:rPr>
        <w:t>” [Regiony a współpraca na rzecz rozwoju/konferencja poświęcona współpracy zdecentralizowanej] w lutym), integracja i sojusz na rzecz edukacji i umiejętności.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Kampania ta współgra z drugą kampanią, pokazując, że wezwania KR-u dotyczące dodatkowego zaangażowania i wydatków w tych obszarach są uzasadnione na podstawie wyników osiągniętych przez miasta i regiony. Punkty skupienia tej kampanii – na klimacie, integracji i zrównoważonym rozwoju – mogą również być okazją do ściślejszego zaangażowania się w działania z innymi instytucjami i organami UE, agendą miejską UE, regionami, miastami i stowarzyszeniami terytorialnymi. 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 xml:space="preserve">Cele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przedstawienie</w:t>
      </w:r>
      <w:proofErr w:type="gramEnd"/>
      <w:r w:rsidRPr="00AE34A8">
        <w:rPr>
          <w:rFonts w:ascii="Arial" w:hAnsi="Arial" w:cs="Arial"/>
          <w:szCs w:val="22"/>
        </w:rPr>
        <w:t xml:space="preserve"> rzeczywistego wkładu regionów, miast i władz lokalnych w stabilność i solidność UE w obszarach takich jak zmiana klimatu i zrównoważony rozwój, a także dostarczanie składników ilościowych i jakościowych pochodzących z wkładu w ten problem na szczeblu lokalnym i regionalnym (działania następcze po szczycie w San Francisco);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przedstawienie</w:t>
      </w:r>
      <w:proofErr w:type="gramEnd"/>
      <w:r w:rsidRPr="00AE34A8">
        <w:rPr>
          <w:rFonts w:ascii="Arial" w:hAnsi="Arial" w:cs="Arial"/>
          <w:szCs w:val="22"/>
        </w:rPr>
        <w:t xml:space="preserve"> realizacji zobowiązania KR-u do zwrócenia szczególnej uwagi na lokalne projekty integracyjne oraz sojusz na rzecz edukacji i umiejętności;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lastRenderedPageBreak/>
        <w:t>poprzez</w:t>
      </w:r>
      <w:proofErr w:type="gramEnd"/>
      <w:r w:rsidRPr="00AE34A8">
        <w:rPr>
          <w:rFonts w:ascii="Arial" w:hAnsi="Arial" w:cs="Arial"/>
          <w:szCs w:val="22"/>
        </w:rPr>
        <w:t xml:space="preserve"> powyższe, pomoc we wpisaniu ostatnich osiągnięć władz regionalnych i lokalnych w proces kształtowania polityki UE. 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szCs w:val="22"/>
        </w:rPr>
      </w:pPr>
    </w:p>
    <w:p w:rsidR="00AE34A8" w:rsidRPr="00AE34A8" w:rsidRDefault="00AE34A8" w:rsidP="00AE34A8">
      <w:pPr>
        <w:suppressAutoHyphens/>
        <w:rPr>
          <w:rFonts w:ascii="Arial" w:eastAsia="Calibri" w:hAnsi="Arial" w:cs="Arial"/>
          <w:b/>
          <w:color w:val="000000"/>
          <w:szCs w:val="22"/>
        </w:rPr>
      </w:pPr>
      <w:r w:rsidRPr="00AE34A8">
        <w:rPr>
          <w:rFonts w:ascii="Arial" w:hAnsi="Arial" w:cs="Arial"/>
          <w:b/>
          <w:szCs w:val="22"/>
        </w:rPr>
        <w:t>Istotne etapy</w:t>
      </w:r>
    </w:p>
    <w:p w:rsidR="00AE34A8" w:rsidRPr="00AE34A8" w:rsidRDefault="00AE34A8" w:rsidP="00AE34A8">
      <w:pPr>
        <w:suppressAutoHyphens/>
        <w:rPr>
          <w:rFonts w:ascii="Arial" w:eastAsia="Calibri" w:hAnsi="Arial" w:cs="Arial"/>
          <w:b/>
          <w:color w:val="000000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r w:rsidRPr="00AE34A8">
        <w:rPr>
          <w:rStyle w:val="Emphasis"/>
          <w:rFonts w:ascii="Arial" w:hAnsi="Arial" w:cs="Arial"/>
          <w:i w:val="0"/>
          <w:szCs w:val="22"/>
        </w:rPr>
        <w:t>26–</w:t>
      </w:r>
      <w:r w:rsidRPr="00AE34A8">
        <w:rPr>
          <w:rFonts w:ascii="Arial" w:hAnsi="Arial" w:cs="Arial"/>
          <w:iCs/>
          <w:szCs w:val="22"/>
        </w:rPr>
        <w:t xml:space="preserve">27 stycznia: sesja plenarna w Sewilli z okazji 10. </w:t>
      </w:r>
      <w:proofErr w:type="gramStart"/>
      <w:r w:rsidRPr="00AE34A8">
        <w:rPr>
          <w:rFonts w:ascii="Arial" w:hAnsi="Arial" w:cs="Arial"/>
          <w:iCs/>
          <w:szCs w:val="22"/>
        </w:rPr>
        <w:t>rocznicy</w:t>
      </w:r>
      <w:proofErr w:type="gramEnd"/>
      <w:r w:rsidRPr="00AE34A8">
        <w:rPr>
          <w:rFonts w:ascii="Arial" w:hAnsi="Arial" w:cs="Arial"/>
          <w:iCs/>
          <w:szCs w:val="22"/>
        </w:rPr>
        <w:t xml:space="preserve"> utworzenia ARLEM-u (obejmująca nagrody dla młodych lokalnych przedsiębiorców w regionie Morza Śródziemnego);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Style w:val="Emphasis"/>
          <w:rFonts w:ascii="Arial" w:hAnsi="Arial" w:cs="Arial"/>
          <w:szCs w:val="22"/>
        </w:rPr>
      </w:pPr>
      <w:r w:rsidRPr="00AE34A8">
        <w:rPr>
          <w:rFonts w:ascii="Arial" w:hAnsi="Arial" w:cs="Arial"/>
          <w:iCs/>
          <w:szCs w:val="22"/>
        </w:rPr>
        <w:t>4–5</w:t>
      </w:r>
      <w:r w:rsidRPr="00AE34A8">
        <w:rPr>
          <w:rStyle w:val="Emphasis"/>
          <w:rFonts w:ascii="Arial" w:hAnsi="Arial" w:cs="Arial"/>
          <w:i w:val="0"/>
          <w:szCs w:val="22"/>
        </w:rPr>
        <w:t xml:space="preserve"> lutego 2019 r.: miasta i regiony a współpraca na rzecz rozwoju/</w:t>
      </w:r>
      <w:r w:rsidRPr="00AE34A8">
        <w:rPr>
          <w:rStyle w:val="Emphasis"/>
          <w:rFonts w:ascii="Arial" w:hAnsi="Arial" w:cs="Arial"/>
          <w:szCs w:val="22"/>
        </w:rPr>
        <w:t>konferencja poświęcona współpracy zdecentralizowanej;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Style w:val="Emphasis"/>
          <w:rFonts w:ascii="Arial" w:hAnsi="Arial" w:cs="Arial"/>
          <w:szCs w:val="22"/>
        </w:rPr>
      </w:pPr>
      <w:r w:rsidRPr="00AE34A8">
        <w:rPr>
          <w:rStyle w:val="Emphasis"/>
          <w:rFonts w:ascii="Arial" w:hAnsi="Arial" w:cs="Arial"/>
          <w:i w:val="0"/>
          <w:szCs w:val="22"/>
        </w:rPr>
        <w:t xml:space="preserve">13 </w:t>
      </w:r>
      <w:r w:rsidRPr="00AE34A8">
        <w:rPr>
          <w:rFonts w:ascii="Arial" w:hAnsi="Arial" w:cs="Arial"/>
          <w:iCs/>
          <w:szCs w:val="22"/>
        </w:rPr>
        <w:t>lutego</w:t>
      </w:r>
      <w:r w:rsidRPr="00AE34A8">
        <w:rPr>
          <w:rStyle w:val="Emphasis"/>
          <w:rFonts w:ascii="Arial" w:hAnsi="Arial" w:cs="Arial"/>
          <w:i w:val="0"/>
          <w:szCs w:val="22"/>
        </w:rPr>
        <w:t>: najlepsze praktyki lokalne i regionalne w zakresie osiągania celów zrównoważonego rozwoju;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r w:rsidRPr="00AE34A8">
        <w:rPr>
          <w:rFonts w:ascii="Arial" w:hAnsi="Arial" w:cs="Arial"/>
          <w:szCs w:val="22"/>
        </w:rPr>
        <w:t xml:space="preserve">10–11 kwietnia: ewentualne spotkanie „Burmistrzowie na rzecz integracji” odbywające się równolegle z posiedzeniem plenarnym;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maj</w:t>
      </w:r>
      <w:proofErr w:type="gramEnd"/>
      <w:r w:rsidRPr="00AE34A8">
        <w:rPr>
          <w:rFonts w:ascii="Arial" w:hAnsi="Arial" w:cs="Arial"/>
          <w:szCs w:val="22"/>
        </w:rPr>
        <w:t xml:space="preserve">: 10. </w:t>
      </w:r>
      <w:proofErr w:type="gramStart"/>
      <w:r w:rsidRPr="00AE34A8">
        <w:rPr>
          <w:rFonts w:ascii="Arial" w:hAnsi="Arial" w:cs="Arial"/>
          <w:szCs w:val="22"/>
        </w:rPr>
        <w:t>rocznica</w:t>
      </w:r>
      <w:proofErr w:type="gramEnd"/>
      <w:r w:rsidRPr="00AE34A8">
        <w:rPr>
          <w:rFonts w:ascii="Arial" w:hAnsi="Arial" w:cs="Arial"/>
          <w:szCs w:val="22"/>
        </w:rPr>
        <w:t xml:space="preserve"> Partnerstwa Wschodniego;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r w:rsidRPr="00AE34A8">
        <w:rPr>
          <w:rFonts w:ascii="Arial" w:hAnsi="Arial" w:cs="Arial"/>
          <w:szCs w:val="22"/>
        </w:rPr>
        <w:t>18–19 czerwca: Dzień Rozszerzenia;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lipiec</w:t>
      </w:r>
      <w:proofErr w:type="gramEnd"/>
      <w:r w:rsidRPr="00AE34A8">
        <w:rPr>
          <w:rFonts w:ascii="Arial" w:hAnsi="Arial" w:cs="Arial"/>
          <w:szCs w:val="22"/>
        </w:rPr>
        <w:t>: forum polityczne wysokiego szczebla ONZ w sprawie Agendy na rzecz zrównoważonego rozwoju 2030;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Style w:val="Emphasis"/>
          <w:rFonts w:ascii="Arial" w:hAnsi="Arial" w:cs="Arial"/>
          <w:i w:val="0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listopad</w:t>
      </w:r>
      <w:proofErr w:type="gramEnd"/>
      <w:r w:rsidRPr="00AE34A8">
        <w:rPr>
          <w:rFonts w:ascii="Arial" w:hAnsi="Arial" w:cs="Arial"/>
          <w:szCs w:val="22"/>
        </w:rPr>
        <w:t>: konferencja OECD na temat lokalizacji celów zrównoważonego rozwoju;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iCs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grudzień</w:t>
      </w:r>
      <w:proofErr w:type="gramEnd"/>
      <w:r w:rsidRPr="00AE34A8">
        <w:rPr>
          <w:rFonts w:ascii="Arial" w:hAnsi="Arial" w:cs="Arial"/>
          <w:szCs w:val="22"/>
        </w:rPr>
        <w:t xml:space="preserve"> 2019 r.: konferencja Narodów Zjednoczonych w sprawie zmiany klimatu (COP25);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Style w:val="Emphasis"/>
          <w:rFonts w:ascii="Arial" w:hAnsi="Arial" w:cs="Arial"/>
          <w:i w:val="0"/>
          <w:szCs w:val="22"/>
        </w:rPr>
      </w:pPr>
      <w:r w:rsidRPr="00AE34A8">
        <w:rPr>
          <w:rStyle w:val="Emphasis"/>
          <w:rFonts w:ascii="Arial" w:hAnsi="Arial" w:cs="Arial"/>
          <w:i w:val="0"/>
          <w:szCs w:val="22"/>
        </w:rPr>
        <w:t>(daty do ustalenia) konferencje i narzędzia komunikacyjne dotyczące opracowywania polityki i</w:t>
      </w:r>
      <w:r w:rsidRPr="00AE34A8">
        <w:rPr>
          <w:rFonts w:ascii="Arial" w:hAnsi="Arial" w:cs="Arial"/>
          <w:szCs w:val="22"/>
        </w:rPr>
        <w:t> </w:t>
      </w:r>
      <w:r w:rsidRPr="00AE34A8">
        <w:rPr>
          <w:rFonts w:ascii="Arial" w:hAnsi="Arial" w:cs="Arial"/>
          <w:iCs/>
          <w:szCs w:val="22"/>
        </w:rPr>
        <w:t>najlepszych</w:t>
      </w:r>
      <w:r w:rsidRPr="00AE34A8">
        <w:rPr>
          <w:rStyle w:val="Emphasis"/>
          <w:rFonts w:ascii="Arial" w:hAnsi="Arial" w:cs="Arial"/>
          <w:i w:val="0"/>
          <w:szCs w:val="22"/>
        </w:rPr>
        <w:t xml:space="preserve"> praktyk lokalnych, wypracowanych wspólnie z regionami, miastami i ich stowarzyszeniami oraz z sąsiadującymi krajami i organizacjami międzynarodowymi.</w:t>
      </w:r>
    </w:p>
    <w:p w:rsidR="00AE34A8" w:rsidRPr="00AE34A8" w:rsidRDefault="00AE34A8" w:rsidP="00AE34A8">
      <w:pPr>
        <w:suppressAutoHyphens/>
        <w:rPr>
          <w:rFonts w:ascii="Arial" w:eastAsia="Calibri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eastAsia="Calibri" w:hAnsi="Arial" w:cs="Arial"/>
          <w:color w:val="000000"/>
          <w:szCs w:val="22"/>
        </w:rPr>
      </w:pPr>
    </w:p>
    <w:p w:rsidR="00AE34A8" w:rsidRPr="00AE34A8" w:rsidRDefault="00AE34A8" w:rsidP="00AE34A8">
      <w:pPr>
        <w:pStyle w:val="Heading1"/>
        <w:tabs>
          <w:tab w:val="left" w:pos="567"/>
        </w:tabs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ab/>
        <w:t>Pozostałe obszary komunikacji na szczeblu instytucjonalnym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pStyle w:val="NormalGararmond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E34A8">
        <w:rPr>
          <w:rFonts w:ascii="Arial" w:hAnsi="Arial" w:cs="Arial"/>
          <w:color w:val="000000"/>
          <w:sz w:val="22"/>
          <w:szCs w:val="22"/>
        </w:rPr>
        <w:t>Oprócz omówionych trzech kampanii odpowiedni przekaz dotyczący prac legislacyjnych oraz innych działań instytucjonalnych powinien być opracowywany w sprawach potencjalnie mających największe oddziaływanie. Praca ta obejmuje wkład w priorytety przewodniczącego („cztery wyzwania”) w okresie jego kadencji: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zwiększenie</w:t>
      </w:r>
      <w:proofErr w:type="gramEnd"/>
      <w:r w:rsidRPr="00AE34A8">
        <w:rPr>
          <w:rFonts w:ascii="Arial" w:hAnsi="Arial" w:cs="Arial"/>
          <w:szCs w:val="22"/>
        </w:rPr>
        <w:t xml:space="preserve"> dynamiki funkcjonowania organów statutowych KR-u;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wspieranie</w:t>
      </w:r>
      <w:proofErr w:type="gramEnd"/>
      <w:r w:rsidRPr="00AE34A8">
        <w:rPr>
          <w:rFonts w:ascii="Arial" w:hAnsi="Arial" w:cs="Arial"/>
          <w:szCs w:val="22"/>
        </w:rPr>
        <w:t xml:space="preserve"> współpracy z instytucjami UE oraz nasze oddziaływanie;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wzmocnienie</w:t>
      </w:r>
      <w:proofErr w:type="gramEnd"/>
      <w:r w:rsidRPr="00AE34A8">
        <w:rPr>
          <w:rFonts w:ascii="Arial" w:hAnsi="Arial" w:cs="Arial"/>
          <w:szCs w:val="22"/>
        </w:rPr>
        <w:t xml:space="preserve"> stosunków KR-u z miastami, regionami i ich stowarzyszeniami;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wywieranie</w:t>
      </w:r>
      <w:proofErr w:type="gramEnd"/>
      <w:r w:rsidRPr="00AE34A8">
        <w:rPr>
          <w:rFonts w:ascii="Arial" w:hAnsi="Arial" w:cs="Arial"/>
          <w:szCs w:val="22"/>
        </w:rPr>
        <w:t xml:space="preserve"> wpływu za pomocą komunikacji, prowadzenia dialogu z obywatelami, a także pozycji w opinii publicznej.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Ponadto w pracach komunikacyjnych zostanie w odpowiedni sposób uwzględniona 25. </w:t>
      </w:r>
      <w:proofErr w:type="gramStart"/>
      <w:r w:rsidRPr="00AE34A8">
        <w:rPr>
          <w:rFonts w:ascii="Arial" w:hAnsi="Arial" w:cs="Arial"/>
          <w:color w:val="000000"/>
          <w:szCs w:val="22"/>
        </w:rPr>
        <w:t>rocznica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powstania KR-u.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Cs/>
          <w:color w:val="000000"/>
          <w:kern w:val="36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Pozostałe obszary komunikacji na szczeblu instytucjonalnym obejmują na przykład zaangażowanie KR-u w działania następcze w stosunku do grupy zadaniowej ds. zasad </w:t>
      </w:r>
      <w:r w:rsidRPr="00AE34A8">
        <w:rPr>
          <w:rFonts w:ascii="Arial" w:hAnsi="Arial" w:cs="Arial"/>
          <w:color w:val="000000"/>
          <w:szCs w:val="22"/>
        </w:rPr>
        <w:lastRenderedPageBreak/>
        <w:t>pomocniczości, proporcjonalności i „robić mniej, ale efektywniej”.</w:t>
      </w:r>
      <w:r w:rsidRPr="00AE34A8">
        <w:rPr>
          <w:rFonts w:ascii="Arial" w:hAnsi="Arial" w:cs="Arial"/>
          <w:bCs/>
          <w:color w:val="000000"/>
          <w:szCs w:val="22"/>
        </w:rPr>
        <w:t xml:space="preserve"> Prawdopodobnie na początku 2019 r. zostanie uruchomiona pilotażowa sieć ośrodków regionalnych – jeden z pierwszych konkretnych przejawów „nowego sposobu pracy”. </w:t>
      </w:r>
    </w:p>
    <w:p w:rsidR="00AE34A8" w:rsidRPr="00AE34A8" w:rsidRDefault="00AE34A8" w:rsidP="00AE34A8">
      <w:pPr>
        <w:suppressAutoHyphens/>
        <w:rPr>
          <w:rFonts w:ascii="Arial" w:hAnsi="Arial" w:cs="Arial"/>
          <w:bCs/>
          <w:color w:val="000000"/>
          <w:kern w:val="36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Może być przydatne przywołanie „standardowego pakietu” produktów i usług komunikacyjnych w zakresie prac legislacyjnych, które stanowią podstawową działalność KR-u. W odniesieniu do standardowego posiedzenia komisji mogłoby to obejmować to relację lub komunikat prasowy, wpis na stronie internetowej oraz, w zakresie poszczególnych opinii, broszurę w standardowym formacie umożliwiającą sprawozdawcy zaproszenie mediów. W przypadku badania lub organizowanego wydarzenia obejmowałoby to wpis na stronie internetowej. Przykłady i udane przedsięwzięcia będą gromadzone na dostępnej dla wszystkich stronie internetowej „Europa w moim regionie”. </w:t>
      </w:r>
    </w:p>
    <w:p w:rsidR="00AE34A8" w:rsidRPr="00AE34A8" w:rsidRDefault="00AE34A8" w:rsidP="00AE34A8">
      <w:pPr>
        <w:suppressAutoHyphens/>
        <w:rPr>
          <w:rFonts w:ascii="Arial" w:hAnsi="Arial" w:cs="Arial"/>
          <w:bCs/>
          <w:color w:val="000000"/>
          <w:kern w:val="36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bCs/>
          <w:color w:val="000000"/>
          <w:kern w:val="36"/>
          <w:szCs w:val="22"/>
        </w:rPr>
      </w:pPr>
      <w:r w:rsidRPr="00AE34A8">
        <w:rPr>
          <w:rFonts w:ascii="Arial" w:hAnsi="Arial" w:cs="Arial"/>
          <w:b/>
          <w:bCs/>
          <w:color w:val="000000"/>
          <w:szCs w:val="22"/>
        </w:rPr>
        <w:t>Innowacje:</w:t>
      </w:r>
      <w:r w:rsidRPr="00AE34A8">
        <w:rPr>
          <w:rFonts w:ascii="Arial" w:hAnsi="Arial" w:cs="Arial"/>
          <w:bCs/>
          <w:color w:val="000000"/>
          <w:szCs w:val="22"/>
        </w:rPr>
        <w:t xml:space="preserve"> opierając się na sukcesach, takich jak polityka w odniesieniu do wydarzeń „panel nie tylko dla mężczyzn”, która została przyjęta w 2018 r. i zawsze działa przez nieformalną grupę członków, którzy udzielają </w:t>
      </w:r>
      <w:r w:rsidRPr="00AE34A8">
        <w:rPr>
          <w:rFonts w:ascii="Arial" w:hAnsi="Arial" w:cs="Arial"/>
          <w:color w:val="000000"/>
          <w:szCs w:val="22"/>
        </w:rPr>
        <w:t xml:space="preserve">porad na zasadzie </w:t>
      </w:r>
      <w:proofErr w:type="gramStart"/>
      <w:r w:rsidRPr="00AE34A8">
        <w:rPr>
          <w:rFonts w:ascii="Arial" w:hAnsi="Arial" w:cs="Arial"/>
          <w:color w:val="000000"/>
          <w:szCs w:val="22"/>
        </w:rPr>
        <w:t>doraźnej (aby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zapewnić komunikację skoncentrowaną na członkach),</w:t>
      </w:r>
      <w:r w:rsidRPr="00AE34A8">
        <w:rPr>
          <w:rFonts w:ascii="Arial" w:hAnsi="Arial" w:cs="Arial"/>
          <w:bCs/>
          <w:color w:val="000000"/>
          <w:szCs w:val="22"/>
        </w:rPr>
        <w:t xml:space="preserve"> powinniśmy:</w:t>
      </w:r>
    </w:p>
    <w:p w:rsidR="00AE34A8" w:rsidRPr="00AE34A8" w:rsidRDefault="00AE34A8" w:rsidP="00AE34A8">
      <w:pPr>
        <w:suppressAutoHyphens/>
        <w:rPr>
          <w:rFonts w:ascii="Arial" w:hAnsi="Arial" w:cs="Arial"/>
          <w:bCs/>
          <w:color w:val="000000"/>
          <w:kern w:val="36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bCs/>
          <w:color w:val="000000"/>
          <w:szCs w:val="22"/>
        </w:rPr>
        <w:t>rozważyć</w:t>
      </w:r>
      <w:proofErr w:type="gramEnd"/>
      <w:r w:rsidRPr="00AE34A8">
        <w:rPr>
          <w:rFonts w:ascii="Arial" w:hAnsi="Arial" w:cs="Arial"/>
          <w:bCs/>
          <w:color w:val="000000"/>
          <w:szCs w:val="22"/>
        </w:rPr>
        <w:t xml:space="preserve"> skuteczniejsze i bardziej widoczne podejście do kompensowania emisji dwutlenku węgla </w:t>
      </w:r>
      <w:r w:rsidRPr="00AE34A8">
        <w:rPr>
          <w:rFonts w:ascii="Arial" w:hAnsi="Arial" w:cs="Arial"/>
          <w:szCs w:val="22"/>
        </w:rPr>
        <w:t>powodowanych przez wydarzenia w odnowionym budynku JDE, które gościmy i których jesteśmy współorganizatorami;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bCs/>
          <w:color w:val="000000"/>
          <w:kern w:val="36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rozważy</w:t>
      </w:r>
      <w:r w:rsidRPr="00AE34A8">
        <w:rPr>
          <w:rFonts w:ascii="Arial" w:hAnsi="Arial" w:cs="Arial"/>
          <w:bCs/>
          <w:color w:val="000000"/>
          <w:szCs w:val="22"/>
        </w:rPr>
        <w:t>ć</w:t>
      </w:r>
      <w:proofErr w:type="gramEnd"/>
      <w:r w:rsidRPr="00AE34A8">
        <w:rPr>
          <w:rFonts w:ascii="Arial" w:hAnsi="Arial" w:cs="Arial"/>
          <w:bCs/>
          <w:color w:val="000000"/>
          <w:szCs w:val="22"/>
        </w:rPr>
        <w:t xml:space="preserve"> system opłat za organizowane wydarzenia (art. 3 ust. 2 decyzji nr 028/2016);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bCs/>
          <w:color w:val="000000"/>
          <w:szCs w:val="22"/>
        </w:rPr>
        <w:t>rozważyć</w:t>
      </w:r>
      <w:proofErr w:type="gramEnd"/>
      <w:r w:rsidRPr="00AE34A8">
        <w:rPr>
          <w:rFonts w:ascii="Arial" w:hAnsi="Arial" w:cs="Arial"/>
          <w:bCs/>
          <w:color w:val="000000"/>
          <w:szCs w:val="22"/>
        </w:rPr>
        <w:t xml:space="preserve"> dalsze innowacje w projektowaniu graficznym i poszerzyć kanały komunikacji za </w:t>
      </w:r>
      <w:r w:rsidRPr="00AE34A8">
        <w:rPr>
          <w:rFonts w:ascii="Arial" w:hAnsi="Arial" w:cs="Arial"/>
          <w:szCs w:val="22"/>
        </w:rPr>
        <w:t>pośrednictwem dodatkowych mediów społecznościowych (np. o Instagram) w miarę rozwoju krajobrazu mediów społecznościowych;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</w:t>
      </w:r>
      <w:proofErr w:type="gramEnd"/>
      <w:r w:rsidRPr="00AE34A8">
        <w:rPr>
          <w:rFonts w:ascii="Arial" w:hAnsi="Arial" w:cs="Arial"/>
          <w:szCs w:val="22"/>
        </w:rPr>
        <w:t xml:space="preserve"> dalszym ciągu zwiększać zaangażowanie w mediach społecznościowych, wspierać i zachęcać członków do odgrywania aktywnej roli w swoich społecznościach cyfrowych;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w</w:t>
      </w:r>
      <w:proofErr w:type="gramEnd"/>
      <w:r w:rsidRPr="00AE34A8">
        <w:rPr>
          <w:rFonts w:ascii="Arial" w:hAnsi="Arial" w:cs="Arial"/>
          <w:szCs w:val="22"/>
        </w:rPr>
        <w:t xml:space="preserve"> dalszym ciągu inwestować w podejście narracyjne w naszych działaniach komunikacyjnych za pośrednictwem różnych kanałów;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dalej</w:t>
      </w:r>
      <w:proofErr w:type="gramEnd"/>
      <w:r w:rsidRPr="00AE34A8">
        <w:rPr>
          <w:rFonts w:ascii="Arial" w:hAnsi="Arial" w:cs="Arial"/>
          <w:szCs w:val="22"/>
        </w:rPr>
        <w:t xml:space="preserve"> poprawiać system e-sklepu KR-u, aby lepiej docierać do kluczowych odbiorców;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bCs/>
          <w:color w:val="000000"/>
          <w:kern w:val="36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praktykować</w:t>
      </w:r>
      <w:proofErr w:type="gramEnd"/>
      <w:r w:rsidRPr="00AE34A8">
        <w:rPr>
          <w:rFonts w:ascii="Arial" w:hAnsi="Arial" w:cs="Arial"/>
          <w:bCs/>
          <w:color w:val="000000"/>
          <w:szCs w:val="22"/>
        </w:rPr>
        <w:t xml:space="preserve"> skupione na członkach zaproszenia kluczowych gości politycznych na wydarzenia w KR-ze, w oparciu o właściwą równowagę polityczną i uzgodniony profil / przygotowanie;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bCs/>
          <w:color w:val="000000"/>
          <w:kern w:val="36"/>
          <w:szCs w:val="22"/>
        </w:rPr>
      </w:pPr>
      <w:proofErr w:type="gramStart"/>
      <w:r w:rsidRPr="00AE34A8">
        <w:rPr>
          <w:rFonts w:ascii="Arial" w:hAnsi="Arial" w:cs="Arial"/>
          <w:bCs/>
          <w:color w:val="000000"/>
          <w:szCs w:val="22"/>
        </w:rPr>
        <w:t>rozważyć</w:t>
      </w:r>
      <w:proofErr w:type="gramEnd"/>
      <w:r w:rsidRPr="00AE34A8">
        <w:rPr>
          <w:rFonts w:ascii="Arial" w:hAnsi="Arial" w:cs="Arial"/>
          <w:bCs/>
          <w:color w:val="000000"/>
          <w:szCs w:val="22"/>
        </w:rPr>
        <w:t xml:space="preserve"> regularne podsumowywanie wpływu naszej komunikacji (na przykład na podstawie </w:t>
      </w:r>
      <w:r w:rsidRPr="00AE34A8">
        <w:rPr>
          <w:rFonts w:ascii="Arial" w:hAnsi="Arial" w:cs="Arial"/>
          <w:szCs w:val="22"/>
        </w:rPr>
        <w:t>sprawozdania</w:t>
      </w:r>
      <w:r w:rsidRPr="00AE34A8">
        <w:rPr>
          <w:rFonts w:ascii="Arial" w:hAnsi="Arial" w:cs="Arial"/>
          <w:bCs/>
          <w:color w:val="000000"/>
          <w:szCs w:val="22"/>
        </w:rPr>
        <w:t xml:space="preserve"> za 2018 rok w dziedzinie komunikacji, które zostanie przygotowane wiosną przyszłego roku) przez grupę dyskusyjną składającą się z członków KR-u.</w:t>
      </w:r>
    </w:p>
    <w:p w:rsidR="00AE34A8" w:rsidRPr="00AE34A8" w:rsidRDefault="00AE34A8" w:rsidP="00AE34A8">
      <w:pPr>
        <w:suppressAutoHyphens/>
        <w:rPr>
          <w:rFonts w:ascii="Arial" w:hAnsi="Arial" w:cs="Arial"/>
          <w:bCs/>
          <w:color w:val="000000"/>
          <w:kern w:val="36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  <w:u w:val="single" w:color="FFFFFF"/>
        </w:rPr>
      </w:pPr>
    </w:p>
    <w:p w:rsidR="00AE34A8" w:rsidRPr="00AE34A8" w:rsidRDefault="00AE34A8" w:rsidP="00AE34A8">
      <w:pPr>
        <w:pStyle w:val="Heading1"/>
        <w:tabs>
          <w:tab w:val="left" w:pos="567"/>
        </w:tabs>
        <w:suppressAutoHyphens/>
        <w:rPr>
          <w:rFonts w:ascii="Arial" w:hAnsi="Arial" w:cs="Arial"/>
          <w:b/>
          <w:szCs w:val="22"/>
          <w:u w:val="single" w:color="FFFFFF"/>
        </w:rPr>
      </w:pPr>
      <w:r w:rsidRPr="00AE34A8">
        <w:rPr>
          <w:rFonts w:ascii="Arial" w:hAnsi="Arial" w:cs="Arial"/>
          <w:b/>
          <w:szCs w:val="22"/>
        </w:rPr>
        <w:tab/>
        <w:t>Monitorowanie i ocena</w:t>
      </w:r>
      <w:r w:rsidRPr="00AE34A8">
        <w:rPr>
          <w:rFonts w:ascii="Arial" w:hAnsi="Arial" w:cs="Arial"/>
          <w:b/>
          <w:color w:val="000000"/>
          <w:szCs w:val="22"/>
          <w:u w:val="single" w:color="FFFFFF"/>
        </w:rPr>
        <w:t xml:space="preserve">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Zasięg i rezultaty komunikacji KR-u są monitorowane za pomocą systemu comiesięcznych i corocznych sprawozdań dotyczących planów komunikacji oraz bazowej, śródokresowej i końcowej oceny strategii komunikacyjnej na lata 2015–2020, które skupiają się na </w:t>
      </w:r>
      <w:r w:rsidRPr="00AE34A8">
        <w:rPr>
          <w:rFonts w:ascii="Arial" w:hAnsi="Arial" w:cs="Arial"/>
          <w:color w:val="000000"/>
          <w:szCs w:val="22"/>
        </w:rPr>
        <w:lastRenderedPageBreak/>
        <w:t xml:space="preserve">oddziaływaniu i oszczędności kosztowej wykorzystywanych narzędzi i kanałów komunikacyjnych. W ramach systemu monitorowania badane są następujące aspekty: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Kontakty z prasą i mediami: sprawozdania dotyczące mediów są sporządzane w odstępach miesięcznych, a także w następstwie sesji plenarnych i kluczowych wydarzeń; prezentowane są w nich </w:t>
      </w:r>
      <w:r w:rsidRPr="00AE34A8">
        <w:rPr>
          <w:rFonts w:ascii="Arial" w:hAnsi="Arial" w:cs="Arial"/>
          <w:szCs w:val="22"/>
        </w:rPr>
        <w:t>osiągnięcia</w:t>
      </w:r>
      <w:r w:rsidRPr="00AE34A8">
        <w:rPr>
          <w:rFonts w:ascii="Arial" w:hAnsi="Arial" w:cs="Arial"/>
          <w:color w:val="000000"/>
          <w:szCs w:val="22"/>
        </w:rPr>
        <w:t xml:space="preserve"> w zakresie wzmianek w mediach i zasięgu, w tym za pomocą mediów audiowizualnych. W sprawozdaniach uwzględniane są również analizy jakościowe według tematyki oraz państwa.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b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Wydarzenia: efekty i wpływ wydarzeń KR-u są dokumentowane za pomocą ocen i procedur. Oprócz ankiet badających satysfakcję uczestników oceny będą obejmować informacje o </w:t>
      </w:r>
      <w:r w:rsidRPr="00AE34A8">
        <w:rPr>
          <w:rFonts w:ascii="Arial" w:hAnsi="Arial" w:cs="Arial"/>
          <w:szCs w:val="22"/>
        </w:rPr>
        <w:t>oddziaływaniu</w:t>
      </w:r>
      <w:r w:rsidRPr="00AE34A8">
        <w:rPr>
          <w:rFonts w:ascii="Arial" w:hAnsi="Arial" w:cs="Arial"/>
          <w:color w:val="000000"/>
          <w:szCs w:val="22"/>
        </w:rPr>
        <w:t xml:space="preserve"> wydarzeń organizowanych przez KR, np. działaniach następczych prowadzonych przez administratorów lokalnych.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b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Publikacje oraz media internetowe i portale społecznościowe: sprawozdania są sporządzane w odstępach miesięcznych lub w następstwie sesji plenarnych i kluczowych wydarzeń; </w:t>
      </w:r>
      <w:r w:rsidRPr="00AE34A8">
        <w:rPr>
          <w:rFonts w:ascii="Arial" w:hAnsi="Arial" w:cs="Arial"/>
          <w:szCs w:val="22"/>
        </w:rPr>
        <w:t>prezentowane</w:t>
      </w:r>
      <w:r w:rsidRPr="00AE34A8">
        <w:rPr>
          <w:rFonts w:ascii="Arial" w:hAnsi="Arial" w:cs="Arial"/>
          <w:color w:val="000000"/>
          <w:szCs w:val="22"/>
        </w:rPr>
        <w:t xml:space="preserve"> są w nich osiągnięcia w zakresie zasięgu w </w:t>
      </w:r>
      <w:proofErr w:type="spellStart"/>
      <w:r w:rsidRPr="00AE34A8">
        <w:rPr>
          <w:rFonts w:ascii="Arial" w:hAnsi="Arial" w:cs="Arial"/>
          <w:color w:val="000000"/>
          <w:szCs w:val="22"/>
        </w:rPr>
        <w:t>internecie</w:t>
      </w:r>
      <w:proofErr w:type="spellEnd"/>
      <w:r w:rsidRPr="00AE34A8">
        <w:rPr>
          <w:rFonts w:ascii="Arial" w:hAnsi="Arial" w:cs="Arial"/>
          <w:color w:val="000000"/>
          <w:szCs w:val="22"/>
        </w:rPr>
        <w:t xml:space="preserve"> oraz na portalach społecznościowych. Ponadto stosowane są narzędzia w celu lepszego monitorowania wykorzystywania publikacji i źródeł internetowych KR-u. W odpowiednich przypadkach przeprowadzone zostaną specjalne oceny, aby zwiększyć użyteczność publikacji papierowych i internetowych KR-u.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keepNext/>
        <w:keepLines/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Zastosowane będą następujące wskaźniki dotyczące wyniku i zasięgu:</w:t>
      </w:r>
    </w:p>
    <w:p w:rsidR="00AE34A8" w:rsidRPr="00AE34A8" w:rsidRDefault="00AE34A8" w:rsidP="00AE34A8">
      <w:pPr>
        <w:keepNext/>
        <w:keepLines/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keepNext/>
        <w:keepLines/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liczba</w:t>
      </w:r>
      <w:proofErr w:type="gramEnd"/>
      <w:r w:rsidRPr="00AE34A8">
        <w:rPr>
          <w:rFonts w:ascii="Arial" w:hAnsi="Arial" w:cs="Arial"/>
          <w:szCs w:val="22"/>
        </w:rPr>
        <w:t xml:space="preserve"> wzmianek w mediach;</w:t>
      </w:r>
    </w:p>
    <w:p w:rsidR="00AE34A8" w:rsidRPr="00AE34A8" w:rsidRDefault="00AE34A8" w:rsidP="00AE34A8">
      <w:pPr>
        <w:keepNext/>
        <w:keepLines/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liczba</w:t>
      </w:r>
      <w:proofErr w:type="gramEnd"/>
      <w:r w:rsidRPr="00AE34A8">
        <w:rPr>
          <w:rFonts w:ascii="Arial" w:hAnsi="Arial" w:cs="Arial"/>
          <w:szCs w:val="22"/>
        </w:rPr>
        <w:t xml:space="preserve"> interakcji i zaangażowanie w mediach społecznościowych;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liczba</w:t>
      </w:r>
      <w:proofErr w:type="gramEnd"/>
      <w:r w:rsidRPr="00AE34A8">
        <w:rPr>
          <w:rFonts w:ascii="Arial" w:hAnsi="Arial" w:cs="Arial"/>
          <w:szCs w:val="22"/>
        </w:rPr>
        <w:t xml:space="preserve"> odwiedzin/użytkowników strony internetowej;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liczba</w:t>
      </w:r>
      <w:proofErr w:type="gramEnd"/>
      <w:r w:rsidRPr="00AE34A8">
        <w:rPr>
          <w:rFonts w:ascii="Arial" w:hAnsi="Arial" w:cs="Arial"/>
          <w:szCs w:val="22"/>
        </w:rPr>
        <w:t xml:space="preserve"> członków KR-u uczestniczących w wydarzeniach / zabierających głos;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sprawozdania</w:t>
      </w:r>
      <w:proofErr w:type="gramEnd"/>
      <w:r w:rsidRPr="00AE34A8">
        <w:rPr>
          <w:rFonts w:ascii="Arial" w:hAnsi="Arial" w:cs="Arial"/>
          <w:szCs w:val="22"/>
        </w:rPr>
        <w:t xml:space="preserve"> z wydarzeń, które stanowią wkład w prace polityczne KR-u (jakościowe zbieranie treści, a nie tylko cele ilościowe);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proofErr w:type="gramStart"/>
      <w:r w:rsidRPr="00AE34A8">
        <w:rPr>
          <w:rFonts w:ascii="Arial" w:hAnsi="Arial" w:cs="Arial"/>
          <w:szCs w:val="22"/>
        </w:rPr>
        <w:t>zasięg</w:t>
      </w:r>
      <w:proofErr w:type="gramEnd"/>
      <w:r w:rsidRPr="00AE34A8">
        <w:rPr>
          <w:rFonts w:ascii="Arial" w:hAnsi="Arial" w:cs="Arial"/>
          <w:szCs w:val="22"/>
        </w:rPr>
        <w:t xml:space="preserve"> publikacji.</w:t>
      </w:r>
    </w:p>
    <w:p w:rsidR="00AE34A8" w:rsidRPr="00AE34A8" w:rsidRDefault="00AE34A8" w:rsidP="00AE34A8">
      <w:pPr>
        <w:suppressAutoHyphens/>
        <w:rPr>
          <w:rFonts w:ascii="Arial" w:hAnsi="Arial" w:cs="Arial"/>
          <w:b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szCs w:val="22"/>
        </w:rPr>
        <w:t>W odniesieniu do każdego wskaźnika należy określić poziom kontaktu z posłami do PE i innymi wybranymi politykami i przedstawicielami władz lokalnych i regionalnych.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>Podstawą do przedstawienia planu komunikacji na rok 2019 jest sprawozdanie porównujące ogólne wyniki komunikacji w pierwszych sześciu miesiącach 2018 r. z odpowiednim okresem w 2017</w:t>
      </w:r>
      <w:r w:rsidRPr="00AE34A8">
        <w:rPr>
          <w:rFonts w:ascii="Arial" w:hAnsi="Arial" w:cs="Arial"/>
          <w:szCs w:val="22"/>
        </w:rPr>
        <w:t> </w:t>
      </w:r>
      <w:r w:rsidRPr="00AE34A8">
        <w:rPr>
          <w:rFonts w:ascii="Arial" w:hAnsi="Arial" w:cs="Arial"/>
          <w:color w:val="000000"/>
          <w:szCs w:val="22"/>
        </w:rPr>
        <w:t>r. W sprawozdaniu tym przedstawiono wyraźne przykłady wzrostu wydajności, dzielenia kosztów z innymi instytucjami UE i odkładania w każdej linii budżetowej kwoty na innowacyjne działania komunikacyjne. Przykłady te są przydatne dla całego KR-u.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Pod koniec 2019 r. zostanie przeprowadzona przez wykonawcę zewnętrznego ostateczna ocena strategii komunikacyjnej na lata 2015–2020. Obejmowałaby w szczególności trzecie badanie na temat reputacji </w:t>
      </w:r>
      <w:proofErr w:type="gramStart"/>
      <w:r w:rsidRPr="00AE34A8">
        <w:rPr>
          <w:rFonts w:ascii="Arial" w:hAnsi="Arial" w:cs="Arial"/>
          <w:color w:val="000000"/>
          <w:szCs w:val="22"/>
        </w:rPr>
        <w:t>KR-u jako</w:t>
      </w:r>
      <w:proofErr w:type="gramEnd"/>
      <w:r w:rsidRPr="00AE34A8">
        <w:rPr>
          <w:rFonts w:ascii="Arial" w:hAnsi="Arial" w:cs="Arial"/>
          <w:color w:val="000000"/>
          <w:szCs w:val="22"/>
        </w:rPr>
        <w:t xml:space="preserve"> pełnoprawnej instytucji. Badanie zostałoby przeprowadzone wśród polityków regionalnych i lokalnych, a instytucje w Brukseli oprócz badania bazowego i oceny śródokresowej przeprowadzonej w 2017 r. przedstawią dalszy </w:t>
      </w:r>
      <w:r w:rsidRPr="00AE34A8">
        <w:rPr>
          <w:rFonts w:ascii="Arial" w:hAnsi="Arial" w:cs="Arial"/>
          <w:color w:val="000000"/>
          <w:szCs w:val="22"/>
        </w:rPr>
        <w:lastRenderedPageBreak/>
        <w:t xml:space="preserve">obraz sytuacji. Wyniki będzie można wykorzystać do opracowania strategii komunikacji na następną kadencję na początku 2020 r. 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pStyle w:val="Heading1"/>
        <w:tabs>
          <w:tab w:val="left" w:pos="567"/>
        </w:tabs>
        <w:suppressAutoHyphens/>
        <w:rPr>
          <w:rFonts w:ascii="Arial" w:hAnsi="Arial" w:cs="Arial"/>
          <w:b/>
          <w:szCs w:val="22"/>
        </w:rPr>
      </w:pPr>
      <w:r w:rsidRPr="00AE34A8">
        <w:rPr>
          <w:rFonts w:ascii="Arial" w:hAnsi="Arial" w:cs="Arial"/>
          <w:b/>
          <w:szCs w:val="22"/>
        </w:rPr>
        <w:tab/>
        <w:t xml:space="preserve">Zasoby i budżet 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2"/>
        </w:rPr>
      </w:pPr>
      <w:r w:rsidRPr="00AE34A8">
        <w:rPr>
          <w:rFonts w:ascii="Arial" w:hAnsi="Arial" w:cs="Arial"/>
          <w:szCs w:val="22"/>
        </w:rPr>
        <w:t>Dyrekcja Komunikacji zarządza rozmaitymi narzędziami komunikacyjnymi KR-u, w tym kontaktami z mediami, konferencjami i wydarzeniami, komunikacją elektroniczną, również za pośrednictwem witryny internetowej i portali społecznościowych, a także publikacjami. Zatrudnia ogółem 51 pracowników (22 AD, 22 AST, 1 END, 7 CA</w:t>
      </w:r>
      <w:proofErr w:type="gramStart"/>
      <w:r w:rsidRPr="00AE34A8">
        <w:rPr>
          <w:rFonts w:ascii="Arial" w:hAnsi="Arial" w:cs="Arial"/>
          <w:szCs w:val="22"/>
        </w:rPr>
        <w:t>). W</w:t>
      </w:r>
      <w:proofErr w:type="gramEnd"/>
      <w:r w:rsidRPr="00AE34A8">
        <w:rPr>
          <w:rFonts w:ascii="Arial" w:hAnsi="Arial" w:cs="Arial"/>
          <w:szCs w:val="22"/>
        </w:rPr>
        <w:t xml:space="preserve"> kierownictwie Dyrekcji (2 AD, 4 AST) znajduje się też zespół nadzorujący budżet na cele komunikacyjne. W skład Dyrekcji wchodzą trzy działy wykonujące następujące zadania, złożone z podanej liczby pracowników: </w:t>
      </w:r>
    </w:p>
    <w:p w:rsidR="00AE34A8" w:rsidRPr="00AE34A8" w:rsidRDefault="00AE34A8" w:rsidP="00AE34A8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Dział D 1 – Rzecznicy prasowi i relacje z mediami: dział (10 AD, 3 AST, 2 AC) wspiera </w:t>
      </w:r>
      <w:r w:rsidRPr="00AE34A8">
        <w:rPr>
          <w:rFonts w:ascii="Arial" w:hAnsi="Arial" w:cs="Arial"/>
          <w:szCs w:val="22"/>
        </w:rPr>
        <w:t>członków</w:t>
      </w:r>
      <w:r w:rsidRPr="00AE34A8">
        <w:rPr>
          <w:rFonts w:ascii="Arial" w:hAnsi="Arial" w:cs="Arial"/>
          <w:color w:val="000000"/>
          <w:szCs w:val="22"/>
        </w:rPr>
        <w:t xml:space="preserve"> i służby KR-u, zapewniając kontakty z mediami i prasą oraz usługi audiowizualne. W</w:t>
      </w:r>
      <w:r w:rsidRPr="00AE34A8">
        <w:rPr>
          <w:rFonts w:ascii="Arial" w:hAnsi="Arial" w:cs="Arial"/>
          <w:szCs w:val="22"/>
        </w:rPr>
        <w:t> </w:t>
      </w:r>
      <w:r w:rsidRPr="00AE34A8">
        <w:rPr>
          <w:rFonts w:ascii="Arial" w:hAnsi="Arial" w:cs="Arial"/>
          <w:color w:val="000000"/>
          <w:szCs w:val="22"/>
        </w:rPr>
        <w:t xml:space="preserve">jego skład wchodzą rzecznicy prasowi i zespół audiowizualny odpowiedzialny za produkcję i dystrybucję materiałów fotograficznych i nagrań wideo. 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color w:val="000000"/>
          <w:szCs w:val="22"/>
        </w:rPr>
        <w:t xml:space="preserve">Dział D 2 – Imprezy: dział (5 AD, 8 AST, 1 CA, 1 END) wspiera członków i służby KR-u </w:t>
      </w:r>
      <w:r w:rsidRPr="00AE34A8">
        <w:rPr>
          <w:rFonts w:ascii="Arial" w:hAnsi="Arial" w:cs="Arial"/>
          <w:szCs w:val="22"/>
        </w:rPr>
        <w:t>poprzez</w:t>
      </w:r>
      <w:r w:rsidRPr="00AE34A8">
        <w:rPr>
          <w:rFonts w:ascii="Arial" w:hAnsi="Arial" w:cs="Arial"/>
          <w:color w:val="000000"/>
          <w:szCs w:val="22"/>
        </w:rPr>
        <w:t xml:space="preserve"> organizację imprez. </w:t>
      </w:r>
      <w:proofErr w:type="gramStart"/>
      <w:r w:rsidRPr="00AE34A8">
        <w:rPr>
          <w:rFonts w:ascii="Arial" w:hAnsi="Arial" w:cs="Arial"/>
          <w:color w:val="000000"/>
          <w:szCs w:val="22"/>
        </w:rPr>
        <w:t>w</w:t>
      </w:r>
      <w:proofErr w:type="gramEnd"/>
      <w:r w:rsidRPr="00AE34A8">
        <w:rPr>
          <w:rFonts w:ascii="Arial" w:hAnsi="Arial" w:cs="Arial"/>
          <w:color w:val="000000"/>
          <w:szCs w:val="22"/>
        </w:rPr>
        <w:t> jego skład wchodzi zespół organizujący doroczny Europejski Tydzień Regionów i Miast, zespół ds. konferencji oraz zespół ds. obsługi grup odwiedzających.</w:t>
      </w:r>
    </w:p>
    <w:p w:rsidR="00AE34A8" w:rsidRPr="00AE34A8" w:rsidRDefault="00AE34A8" w:rsidP="00AE34A8">
      <w:pPr>
        <w:keepLines/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szCs w:val="22"/>
        </w:rPr>
        <w:t>Dział D 3 – Media Cyfrowe i Społecznościowe oraz Publikacje: dział (5 AD, 7 AST, 4 CA) wspiera członków i służby KR-u, dbając o komunikację w mediach cyfrowych i społecznościowych, publikacje i szatę graficzną. Składa się z </w:t>
      </w:r>
      <w:r w:rsidRPr="00AE34A8">
        <w:rPr>
          <w:rFonts w:ascii="Arial" w:hAnsi="Arial" w:cs="Arial"/>
          <w:b/>
          <w:bCs/>
          <w:szCs w:val="22"/>
        </w:rPr>
        <w:t>trzech</w:t>
      </w:r>
      <w:r w:rsidRPr="00AE34A8">
        <w:rPr>
          <w:rFonts w:ascii="Arial" w:hAnsi="Arial" w:cs="Arial"/>
          <w:szCs w:val="22"/>
        </w:rPr>
        <w:t xml:space="preserve"> zespołów zajmujących się mediami cyfrowymi i społecznościowymi oraz publikacjami.</w:t>
      </w:r>
    </w:p>
    <w:p w:rsidR="00AE34A8" w:rsidRPr="00AE34A8" w:rsidRDefault="00AE34A8" w:rsidP="00AE34A8">
      <w:pPr>
        <w:suppressAutoHyphens/>
        <w:overflowPunct/>
        <w:autoSpaceDE/>
        <w:autoSpaceDN/>
        <w:adjustRightInd/>
        <w:textAlignment w:val="auto"/>
        <w:rPr>
          <w:rFonts w:ascii="Arial" w:eastAsia="SimSun" w:hAnsi="Arial" w:cs="Arial"/>
          <w:color w:val="000000"/>
          <w:szCs w:val="22"/>
        </w:rPr>
      </w:pPr>
    </w:p>
    <w:p w:rsidR="00AE34A8" w:rsidRPr="00AE34A8" w:rsidRDefault="00AE34A8" w:rsidP="00AE34A8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szCs w:val="22"/>
        </w:rPr>
        <w:t>Naszym celem jest skoncentrowanie 60% zasobów ludzkich na trzech kampaniach komunikacyjnych, a 40% będzie dostępne dla działań ogólnych i standardowych.</w:t>
      </w:r>
    </w:p>
    <w:p w:rsidR="00AE34A8" w:rsidRPr="00AE34A8" w:rsidRDefault="00AE34A8" w:rsidP="00AE34A8">
      <w:pPr>
        <w:suppressAutoHyphens/>
        <w:rPr>
          <w:rFonts w:ascii="Arial" w:hAnsi="Arial" w:cs="Arial"/>
          <w:color w:val="000000"/>
          <w:szCs w:val="22"/>
        </w:rPr>
      </w:pPr>
    </w:p>
    <w:p w:rsidR="00AE34A8" w:rsidRPr="00AE34A8" w:rsidRDefault="00AE34A8" w:rsidP="00AE34A8">
      <w:pPr>
        <w:tabs>
          <w:tab w:val="left" w:pos="1290"/>
        </w:tabs>
        <w:suppressAutoHyphens/>
        <w:rPr>
          <w:rFonts w:ascii="Arial" w:hAnsi="Arial" w:cs="Arial"/>
          <w:color w:val="000000"/>
          <w:szCs w:val="22"/>
        </w:rPr>
      </w:pPr>
      <w:r w:rsidRPr="00AE34A8">
        <w:rPr>
          <w:rFonts w:ascii="Arial" w:hAnsi="Arial" w:cs="Arial"/>
          <w:szCs w:val="22"/>
        </w:rPr>
        <w:t>W odniesieniu do budżetu operacyjnego plan komunikacji na rok 2019 zostanie zrealizowany przy wykorzystaniu podobnych zasobów jak w latach poprzednich, tj. rzędu 2 234 461 EUR, zwiększonych w związku z 8. Europejskim Szczytem Regionów i Miast, który odbędzie się w Bukareszcie. O ile budżet na rok 2019 zostanie przyjęty przez władzę budżetową, całkowita suma zostanie podzielona na trzy następujące linie budżetowe:</w:t>
      </w:r>
    </w:p>
    <w:p w:rsidR="00AE34A8" w:rsidRPr="00AE34A8" w:rsidRDefault="00AE34A8" w:rsidP="00AE34A8">
      <w:pPr>
        <w:tabs>
          <w:tab w:val="left" w:pos="1290"/>
        </w:tabs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538 647 EUR na organizację wydarzeń (w Brukseli lub poza nią) we współpracy z władzami lokalnymi i regionalnymi, ich stowarzyszeniami oraz instytucjami UE (linia budżetowa 2542);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794 854 EUR na kontakty z mediami europejskimi, krajowymi, regionalnymi, lokalnymi lub specjalistycznymi oraz partnerstwa w ramach audiowizualnych, pisemnych i radiowych środków przekazu (pozycja budżetowa 2600);</w:t>
      </w:r>
    </w:p>
    <w:p w:rsidR="00AE34A8" w:rsidRPr="00AE34A8" w:rsidRDefault="00AE34A8" w:rsidP="00AE34A8">
      <w:pPr>
        <w:numPr>
          <w:ilvl w:val="0"/>
          <w:numId w:val="4"/>
        </w:numPr>
        <w:suppressAutoHyphens/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900 960 EUR na produkcję treści cyfrowych i dystrybucję audiowizualnych, elektronicznych lub internetowych materiałów dodatkowych (linia budżetowa nr 2602).</w:t>
      </w:r>
    </w:p>
    <w:p w:rsidR="00AE34A8" w:rsidRPr="00AE34A8" w:rsidRDefault="00AE34A8" w:rsidP="00AE34A8">
      <w:pPr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tabs>
          <w:tab w:val="left" w:pos="1290"/>
        </w:tabs>
        <w:suppressAutoHyphens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lastRenderedPageBreak/>
        <w:t xml:space="preserve">Naszym celem pozostaje przeznaczenie 80% budżetu operacyjnego na realizację trzech priorytetów komunikacyjnych, a 20% na inne kwestie. 10% </w:t>
      </w:r>
      <w:proofErr w:type="gramStart"/>
      <w:r w:rsidRPr="00AE34A8">
        <w:rPr>
          <w:rFonts w:ascii="Arial" w:hAnsi="Arial" w:cs="Arial"/>
          <w:szCs w:val="22"/>
        </w:rPr>
        <w:t>rezerwy</w:t>
      </w:r>
      <w:proofErr w:type="gramEnd"/>
      <w:r w:rsidRPr="00AE34A8">
        <w:rPr>
          <w:rFonts w:ascii="Arial" w:hAnsi="Arial" w:cs="Arial"/>
          <w:szCs w:val="22"/>
        </w:rPr>
        <w:t xml:space="preserve"> dla każdej linii budżetowej zostanie przeznaczone na rzecz badania innowacyjnych strategii komunikacyjnych.</w:t>
      </w:r>
    </w:p>
    <w:p w:rsidR="00AE34A8" w:rsidRPr="00AE34A8" w:rsidRDefault="00AE34A8" w:rsidP="00AE34A8">
      <w:pPr>
        <w:tabs>
          <w:tab w:val="left" w:pos="1290"/>
        </w:tabs>
        <w:suppressAutoHyphens/>
        <w:rPr>
          <w:rFonts w:ascii="Arial" w:hAnsi="Arial" w:cs="Arial"/>
          <w:szCs w:val="22"/>
        </w:rPr>
      </w:pPr>
    </w:p>
    <w:p w:rsidR="00AE34A8" w:rsidRPr="00AE34A8" w:rsidRDefault="00AE34A8" w:rsidP="00AE34A8">
      <w:pPr>
        <w:tabs>
          <w:tab w:val="left" w:pos="1290"/>
        </w:tabs>
        <w:suppressAutoHyphens/>
        <w:jc w:val="center"/>
        <w:rPr>
          <w:rFonts w:ascii="Arial" w:hAnsi="Arial" w:cs="Arial"/>
          <w:szCs w:val="22"/>
        </w:rPr>
      </w:pPr>
      <w:r w:rsidRPr="00AE34A8">
        <w:rPr>
          <w:rFonts w:ascii="Arial" w:hAnsi="Arial" w:cs="Arial"/>
          <w:szCs w:val="22"/>
        </w:rPr>
        <w:t>_____________</w:t>
      </w:r>
    </w:p>
    <w:p w:rsidR="00DA3E93" w:rsidRPr="00AE34A8" w:rsidRDefault="00DA3E93" w:rsidP="00AE34A8"/>
    <w:sectPr w:rsidR="00DA3E93" w:rsidRPr="00AE34A8" w:rsidSect="000F59B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DC" w:rsidRDefault="003562DC" w:rsidP="00271AC3">
      <w:pPr>
        <w:spacing w:line="240" w:lineRule="auto"/>
      </w:pPr>
      <w:r>
        <w:separator/>
      </w:r>
    </w:p>
  </w:endnote>
  <w:endnote w:type="continuationSeparator" w:id="0">
    <w:p w:rsidR="003562DC" w:rsidRDefault="003562DC" w:rsidP="00271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8" w:rsidRPr="000F59BC" w:rsidRDefault="00AE34A8" w:rsidP="000F5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572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E34A8" w:rsidRDefault="00AE34A8">
        <w:pPr>
          <w:pStyle w:val="Footer"/>
          <w:jc w:val="center"/>
        </w:pPr>
        <w:r w:rsidRPr="00AE34A8">
          <w:rPr>
            <w:rFonts w:ascii="Arial" w:hAnsi="Arial" w:cs="Arial"/>
          </w:rPr>
          <w:fldChar w:fldCharType="begin"/>
        </w:r>
        <w:r w:rsidRPr="00AE34A8">
          <w:rPr>
            <w:rFonts w:ascii="Arial" w:hAnsi="Arial" w:cs="Arial"/>
          </w:rPr>
          <w:instrText xml:space="preserve"> PAGE   \* MERGEFORMAT </w:instrText>
        </w:r>
        <w:r w:rsidRPr="00AE34A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AE34A8">
          <w:rPr>
            <w:rFonts w:ascii="Arial" w:hAnsi="Arial" w:cs="Arial"/>
            <w:noProof/>
          </w:rPr>
          <w:fldChar w:fldCharType="end"/>
        </w:r>
      </w:p>
    </w:sdtContent>
  </w:sdt>
  <w:p w:rsidR="00AE34A8" w:rsidRPr="000F59BC" w:rsidRDefault="00AE34A8" w:rsidP="000F5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8" w:rsidRPr="000F59BC" w:rsidRDefault="00AE34A8" w:rsidP="000F59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0F59BC" w:rsidRDefault="00630017" w:rsidP="000F59B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5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4A8" w:rsidRDefault="00AE34A8">
        <w:pPr>
          <w:pStyle w:val="Footer"/>
          <w:jc w:val="center"/>
        </w:pPr>
        <w:r w:rsidRPr="00AE34A8">
          <w:rPr>
            <w:rFonts w:ascii="Arial" w:hAnsi="Arial" w:cs="Arial"/>
          </w:rPr>
          <w:fldChar w:fldCharType="begin"/>
        </w:r>
        <w:r w:rsidRPr="00AE34A8">
          <w:rPr>
            <w:rFonts w:ascii="Arial" w:hAnsi="Arial" w:cs="Arial"/>
          </w:rPr>
          <w:instrText xml:space="preserve"> PAGE   \* MERGEFORMAT </w:instrText>
        </w:r>
        <w:r w:rsidRPr="00AE34A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AE34A8">
          <w:rPr>
            <w:rFonts w:ascii="Arial" w:hAnsi="Arial" w:cs="Arial"/>
            <w:noProof/>
          </w:rPr>
          <w:fldChar w:fldCharType="end"/>
        </w:r>
      </w:p>
    </w:sdtContent>
  </w:sdt>
  <w:p w:rsidR="00630017" w:rsidRPr="000F59BC" w:rsidRDefault="00630017" w:rsidP="000F59B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0F59BC" w:rsidRDefault="00630017" w:rsidP="000F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DC" w:rsidRDefault="003562DC" w:rsidP="00271AC3">
      <w:pPr>
        <w:spacing w:line="240" w:lineRule="auto"/>
      </w:pPr>
      <w:r>
        <w:separator/>
      </w:r>
    </w:p>
  </w:footnote>
  <w:footnote w:type="continuationSeparator" w:id="0">
    <w:p w:rsidR="003562DC" w:rsidRDefault="003562DC" w:rsidP="00271AC3">
      <w:pPr>
        <w:spacing w:line="240" w:lineRule="auto"/>
      </w:pPr>
      <w:r>
        <w:continuationSeparator/>
      </w:r>
    </w:p>
  </w:footnote>
  <w:footnote w:id="1">
    <w:p w:rsidR="00AE34A8" w:rsidRPr="00AE34A8" w:rsidRDefault="00AE34A8" w:rsidP="00AE34A8">
      <w:pPr>
        <w:pStyle w:val="FootnoteText"/>
        <w:ind w:left="284" w:hanging="284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</w:rPr>
        <w:tab/>
        <w:t xml:space="preserve">Orędzie z dnia 9 października 2018 r. o stanie Unii Europejskiej z perspektywy regionów i miast, wygłoszone przez przewodniczącego Europejskiego Komitetu Regionów Karla-Heinza </w:t>
      </w:r>
      <w:proofErr w:type="spellStart"/>
      <w:r w:rsidRPr="00AE34A8">
        <w:rPr>
          <w:rFonts w:ascii="Arial" w:hAnsi="Arial" w:cs="Arial"/>
          <w:szCs w:val="16"/>
        </w:rPr>
        <w:t>Lambertza</w:t>
      </w:r>
      <w:proofErr w:type="spellEnd"/>
      <w:r w:rsidRPr="00AE34A8">
        <w:rPr>
          <w:rFonts w:ascii="Arial" w:hAnsi="Arial" w:cs="Arial"/>
          <w:szCs w:val="16"/>
        </w:rPr>
        <w:t xml:space="preserve">; tekst dostępny online: </w:t>
      </w:r>
      <w:hyperlink r:id="rId1" w:history="1">
        <w:r w:rsidRPr="00AE34A8">
          <w:rPr>
            <w:rStyle w:val="Hyperlink"/>
            <w:rFonts w:ascii="Arial" w:hAnsi="Arial" w:cs="Arial"/>
            <w:szCs w:val="16"/>
          </w:rPr>
          <w:t>https://cor.europa.eu/pl/our-work/Pages/SOTREG-2018.aspx</w:t>
        </w:r>
      </w:hyperlink>
      <w:r w:rsidRPr="00AE34A8">
        <w:rPr>
          <w:rFonts w:ascii="Arial" w:hAnsi="Arial" w:cs="Arial"/>
          <w:szCs w:val="16"/>
        </w:rPr>
        <w:t>.</w:t>
      </w:r>
    </w:p>
  </w:footnote>
  <w:footnote w:id="2">
    <w:p w:rsidR="00AE34A8" w:rsidRPr="00AE34A8" w:rsidRDefault="00AE34A8" w:rsidP="00AE34A8">
      <w:pPr>
        <w:pStyle w:val="FootnoteText"/>
        <w:ind w:left="284" w:hanging="284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  <w:vertAlign w:val="superscript"/>
        </w:rPr>
        <w:t xml:space="preserve"> </w:t>
      </w:r>
      <w:r w:rsidRPr="00AE34A8">
        <w:rPr>
          <w:rFonts w:ascii="Arial" w:hAnsi="Arial" w:cs="Arial"/>
          <w:szCs w:val="16"/>
        </w:rPr>
        <w:tab/>
      </w:r>
      <w:r w:rsidRPr="00AE34A8">
        <w:rPr>
          <w:rFonts w:ascii="Arial" w:hAnsi="Arial" w:cs="Arial"/>
          <w:i/>
          <w:color w:val="000000"/>
          <w:szCs w:val="16"/>
        </w:rPr>
        <w:t xml:space="preserve">Miasta i regiony potrzebują Unii Europejskiej, </w:t>
      </w:r>
      <w:r w:rsidRPr="00AE34A8">
        <w:rPr>
          <w:rFonts w:ascii="Arial" w:hAnsi="Arial" w:cs="Arial"/>
          <w:i/>
          <w:iCs/>
          <w:szCs w:val="16"/>
        </w:rPr>
        <w:t>a ona potrzebuje miast i regionów</w:t>
      </w:r>
      <w:r w:rsidRPr="00AE34A8">
        <w:rPr>
          <w:rFonts w:ascii="Arial" w:hAnsi="Arial" w:cs="Arial"/>
          <w:szCs w:val="16"/>
        </w:rPr>
        <w:t xml:space="preserve">, orędzie wygłoszone przez Karla-Heinza </w:t>
      </w:r>
      <w:proofErr w:type="spellStart"/>
      <w:r w:rsidRPr="00AE34A8">
        <w:rPr>
          <w:rFonts w:ascii="Arial" w:hAnsi="Arial" w:cs="Arial"/>
          <w:szCs w:val="16"/>
        </w:rPr>
        <w:t>Lambertza</w:t>
      </w:r>
      <w:proofErr w:type="spellEnd"/>
      <w:r w:rsidRPr="00AE34A8">
        <w:rPr>
          <w:rFonts w:ascii="Arial" w:hAnsi="Arial" w:cs="Arial"/>
          <w:szCs w:val="16"/>
        </w:rPr>
        <w:t xml:space="preserve"> w dniu 9 października 2018 r., op. cit.</w:t>
      </w:r>
    </w:p>
  </w:footnote>
  <w:footnote w:id="3">
    <w:p w:rsidR="00AE34A8" w:rsidRPr="00AE34A8" w:rsidRDefault="00AE34A8" w:rsidP="00AE34A8">
      <w:pPr>
        <w:pStyle w:val="FootnoteText"/>
        <w:ind w:left="284" w:hanging="284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</w:rPr>
        <w:tab/>
        <w:t xml:space="preserve">Komisja Europejska, „Zasady pomocniczości i proporcjonalności: wzmacnianie ich roli w kształtowaniu polityki UE”, komunikat z dnia 23 października 2018 r., COM(2018) 703 </w:t>
      </w:r>
      <w:proofErr w:type="spellStart"/>
      <w:r w:rsidRPr="00AE34A8">
        <w:rPr>
          <w:rFonts w:ascii="Arial" w:hAnsi="Arial" w:cs="Arial"/>
          <w:szCs w:val="16"/>
        </w:rPr>
        <w:t>final</w:t>
      </w:r>
      <w:proofErr w:type="spellEnd"/>
      <w:r w:rsidRPr="00AE34A8">
        <w:rPr>
          <w:rFonts w:ascii="Arial" w:hAnsi="Arial" w:cs="Arial"/>
          <w:szCs w:val="16"/>
        </w:rPr>
        <w:t xml:space="preserve">; tekst dostępny online: </w:t>
      </w:r>
      <w:r w:rsidRPr="00AE34A8">
        <w:rPr>
          <w:rStyle w:val="Hyperlink"/>
          <w:rFonts w:ascii="Arial" w:hAnsi="Arial" w:cs="Arial"/>
          <w:szCs w:val="16"/>
        </w:rPr>
        <w:t>https</w:t>
      </w:r>
      <w:proofErr w:type="gramStart"/>
      <w:r w:rsidRPr="00AE34A8">
        <w:rPr>
          <w:rStyle w:val="Hyperlink"/>
          <w:rFonts w:ascii="Arial" w:hAnsi="Arial" w:cs="Arial"/>
          <w:szCs w:val="16"/>
        </w:rPr>
        <w:t>://ec</w:t>
      </w:r>
      <w:proofErr w:type="gramEnd"/>
      <w:r w:rsidRPr="00AE34A8">
        <w:rPr>
          <w:rStyle w:val="Hyperlink"/>
          <w:rFonts w:ascii="Arial" w:hAnsi="Arial" w:cs="Arial"/>
          <w:szCs w:val="16"/>
        </w:rPr>
        <w:t>.</w:t>
      </w:r>
      <w:proofErr w:type="gramStart"/>
      <w:r w:rsidRPr="00AE34A8">
        <w:rPr>
          <w:rStyle w:val="Hyperlink"/>
          <w:rFonts w:ascii="Arial" w:hAnsi="Arial" w:cs="Arial"/>
          <w:szCs w:val="16"/>
        </w:rPr>
        <w:t>europa</w:t>
      </w:r>
      <w:proofErr w:type="gramEnd"/>
      <w:r w:rsidRPr="00AE34A8">
        <w:rPr>
          <w:rStyle w:val="Hyperlink"/>
          <w:rFonts w:ascii="Arial" w:hAnsi="Arial" w:cs="Arial"/>
          <w:szCs w:val="16"/>
        </w:rPr>
        <w:t>.</w:t>
      </w:r>
      <w:proofErr w:type="gramStart"/>
      <w:r w:rsidRPr="00AE34A8">
        <w:rPr>
          <w:rStyle w:val="Hyperlink"/>
          <w:rFonts w:ascii="Arial" w:hAnsi="Arial" w:cs="Arial"/>
          <w:szCs w:val="16"/>
        </w:rPr>
        <w:t>eu</w:t>
      </w:r>
      <w:proofErr w:type="gramEnd"/>
      <w:r w:rsidRPr="00AE34A8">
        <w:rPr>
          <w:rStyle w:val="Hyperlink"/>
          <w:rFonts w:ascii="Arial" w:hAnsi="Arial" w:cs="Arial"/>
          <w:szCs w:val="16"/>
        </w:rPr>
        <w:t>/info/sites/info/files/communication-principles-subsidiarity-proportionality-strengthening-role-policymaking_pl.pdf</w:t>
      </w:r>
      <w:r w:rsidRPr="00AE34A8">
        <w:rPr>
          <w:rFonts w:ascii="Arial" w:hAnsi="Arial" w:cs="Arial"/>
          <w:szCs w:val="16"/>
        </w:rPr>
        <w:t>.</w:t>
      </w:r>
    </w:p>
  </w:footnote>
  <w:footnote w:id="4">
    <w:p w:rsidR="00AE34A8" w:rsidRPr="00AE34A8" w:rsidRDefault="00AE34A8" w:rsidP="00AE34A8">
      <w:pPr>
        <w:pStyle w:val="FootnoteText"/>
        <w:ind w:left="284" w:hanging="284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</w:rPr>
        <w:tab/>
        <w:t xml:space="preserve">SMN jest siecią KR-u utworzoną w celu ułatwienia wymiany informacji między władzami lokalnymi i regionalnymi w Unii Europejskiej a poziomem unijnym w odniesieniu do dokumentów oraz propozycji ustawodawczych i politycznych Komisji Europejskiej; </w:t>
      </w:r>
      <w:hyperlink r:id="rId2" w:history="1">
        <w:r w:rsidRPr="00AE34A8">
          <w:rPr>
            <w:rStyle w:val="Hyperlink"/>
            <w:rFonts w:ascii="Arial" w:hAnsi="Arial" w:cs="Arial"/>
            <w:szCs w:val="16"/>
          </w:rPr>
          <w:t>http://portal.cor.europa.eu/subsidiarity/thesmn/Pages/default.aspx</w:t>
        </w:r>
      </w:hyperlink>
      <w:r w:rsidRPr="00AE34A8">
        <w:rPr>
          <w:rFonts w:ascii="Arial" w:hAnsi="Arial" w:cs="Arial"/>
          <w:szCs w:val="16"/>
        </w:rPr>
        <w:t>.</w:t>
      </w:r>
    </w:p>
  </w:footnote>
  <w:footnote w:id="5">
    <w:p w:rsidR="00AE34A8" w:rsidRPr="00AE34A8" w:rsidRDefault="00AE34A8" w:rsidP="00AE34A8">
      <w:pPr>
        <w:pStyle w:val="FootnoteText"/>
        <w:ind w:left="284" w:hanging="284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  <w:vertAlign w:val="superscript"/>
        </w:rPr>
        <w:t xml:space="preserve"> </w:t>
      </w:r>
      <w:r w:rsidRPr="00AE34A8">
        <w:rPr>
          <w:rFonts w:ascii="Arial" w:hAnsi="Arial" w:cs="Arial"/>
          <w:szCs w:val="16"/>
        </w:rPr>
        <w:tab/>
        <w:t xml:space="preserve">Platforma REGPEX ma na celu wspieranie udziału regionów posiadających uprawnienia ustawodawcze we wczesnym etapie procedury ustawodawczej UE, w systemie wczesnego ostrzegania. Ponadto ma służyć jako źródło informacji i wymiany między parlamentami regionalnymi i samorządami w przygotowywaniu analiz pomocniczości; </w:t>
      </w:r>
      <w:r w:rsidRPr="00AE34A8">
        <w:rPr>
          <w:rStyle w:val="Hyperlink"/>
          <w:rFonts w:ascii="Arial" w:hAnsi="Arial" w:cs="Arial"/>
          <w:szCs w:val="16"/>
        </w:rPr>
        <w:t>http</w:t>
      </w:r>
      <w:proofErr w:type="gramStart"/>
      <w:r w:rsidRPr="00AE34A8">
        <w:rPr>
          <w:rStyle w:val="Hyperlink"/>
          <w:rFonts w:ascii="Arial" w:hAnsi="Arial" w:cs="Arial"/>
          <w:szCs w:val="16"/>
        </w:rPr>
        <w:t>://portal</w:t>
      </w:r>
      <w:proofErr w:type="gramEnd"/>
      <w:r w:rsidRPr="00AE34A8">
        <w:rPr>
          <w:rStyle w:val="Hyperlink"/>
          <w:rFonts w:ascii="Arial" w:hAnsi="Arial" w:cs="Arial"/>
          <w:szCs w:val="16"/>
        </w:rPr>
        <w:t>.</w:t>
      </w:r>
      <w:proofErr w:type="gramStart"/>
      <w:r w:rsidRPr="00AE34A8">
        <w:rPr>
          <w:rStyle w:val="Hyperlink"/>
          <w:rFonts w:ascii="Arial" w:hAnsi="Arial" w:cs="Arial"/>
          <w:szCs w:val="16"/>
        </w:rPr>
        <w:t>cor</w:t>
      </w:r>
      <w:proofErr w:type="gramEnd"/>
      <w:r w:rsidRPr="00AE34A8">
        <w:rPr>
          <w:rStyle w:val="Hyperlink"/>
          <w:rFonts w:ascii="Arial" w:hAnsi="Arial" w:cs="Arial"/>
          <w:szCs w:val="16"/>
        </w:rPr>
        <w:t>.</w:t>
      </w:r>
      <w:proofErr w:type="gramStart"/>
      <w:r w:rsidRPr="00AE34A8">
        <w:rPr>
          <w:rStyle w:val="Hyperlink"/>
          <w:rFonts w:ascii="Arial" w:hAnsi="Arial" w:cs="Arial"/>
          <w:szCs w:val="16"/>
        </w:rPr>
        <w:t>europa</w:t>
      </w:r>
      <w:proofErr w:type="gramEnd"/>
      <w:r w:rsidRPr="00AE34A8">
        <w:rPr>
          <w:rStyle w:val="Hyperlink"/>
          <w:rFonts w:ascii="Arial" w:hAnsi="Arial" w:cs="Arial"/>
          <w:szCs w:val="16"/>
        </w:rPr>
        <w:t>.</w:t>
      </w:r>
      <w:proofErr w:type="gramStart"/>
      <w:r w:rsidRPr="00AE34A8">
        <w:rPr>
          <w:rStyle w:val="Hyperlink"/>
          <w:rFonts w:ascii="Arial" w:hAnsi="Arial" w:cs="Arial"/>
          <w:szCs w:val="16"/>
        </w:rPr>
        <w:t>eu</w:t>
      </w:r>
      <w:proofErr w:type="gramEnd"/>
      <w:r w:rsidRPr="00AE34A8">
        <w:rPr>
          <w:rStyle w:val="Hyperlink"/>
          <w:rFonts w:ascii="Arial" w:hAnsi="Arial" w:cs="Arial"/>
          <w:szCs w:val="16"/>
        </w:rPr>
        <w:t>/subsidiarity/regpex/Pages/default.</w:t>
      </w:r>
      <w:proofErr w:type="gramStart"/>
      <w:r w:rsidRPr="00AE34A8">
        <w:rPr>
          <w:rStyle w:val="Hyperlink"/>
          <w:rFonts w:ascii="Arial" w:hAnsi="Arial" w:cs="Arial"/>
          <w:szCs w:val="16"/>
        </w:rPr>
        <w:t>aspx</w:t>
      </w:r>
      <w:proofErr w:type="gramEnd"/>
      <w:r w:rsidRPr="00AE34A8">
        <w:rPr>
          <w:rFonts w:ascii="Arial" w:hAnsi="Arial" w:cs="Arial"/>
          <w:color w:val="000000"/>
          <w:szCs w:val="16"/>
        </w:rPr>
        <w:t>.</w:t>
      </w:r>
    </w:p>
  </w:footnote>
  <w:footnote w:id="6">
    <w:p w:rsidR="00AE34A8" w:rsidRPr="00AE34A8" w:rsidRDefault="00AE34A8" w:rsidP="00AE34A8">
      <w:pPr>
        <w:pStyle w:val="FootnoteText"/>
        <w:ind w:left="284" w:hanging="284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  <w:vertAlign w:val="superscript"/>
        </w:rPr>
        <w:t xml:space="preserve"> </w:t>
      </w:r>
      <w:r w:rsidRPr="00AE34A8">
        <w:rPr>
          <w:rFonts w:ascii="Arial" w:hAnsi="Arial" w:cs="Arial"/>
          <w:szCs w:val="16"/>
        </w:rPr>
        <w:tab/>
      </w:r>
      <w:r w:rsidRPr="00AE34A8">
        <w:rPr>
          <w:rFonts w:ascii="Arial" w:hAnsi="Arial" w:cs="Arial"/>
          <w:i/>
          <w:color w:val="000000"/>
          <w:szCs w:val="16"/>
        </w:rPr>
        <w:t xml:space="preserve">Miasta i regiony potrzebują Unii Europejskiej, </w:t>
      </w:r>
      <w:r w:rsidRPr="00AE34A8">
        <w:rPr>
          <w:rFonts w:ascii="Arial" w:hAnsi="Arial" w:cs="Arial"/>
          <w:i/>
          <w:iCs/>
          <w:szCs w:val="16"/>
        </w:rPr>
        <w:t>a ona potrzebuje miast i regionów</w:t>
      </w:r>
      <w:r w:rsidRPr="00AE34A8">
        <w:rPr>
          <w:rFonts w:ascii="Arial" w:hAnsi="Arial" w:cs="Arial"/>
          <w:szCs w:val="16"/>
        </w:rPr>
        <w:t xml:space="preserve">, orędzie wygłoszone przez Karla-Heinza </w:t>
      </w:r>
      <w:proofErr w:type="spellStart"/>
      <w:r w:rsidRPr="00AE34A8">
        <w:rPr>
          <w:rFonts w:ascii="Arial" w:hAnsi="Arial" w:cs="Arial"/>
          <w:szCs w:val="16"/>
        </w:rPr>
        <w:t>Lambertza</w:t>
      </w:r>
      <w:proofErr w:type="spellEnd"/>
      <w:r w:rsidRPr="00AE34A8">
        <w:rPr>
          <w:rFonts w:ascii="Arial" w:hAnsi="Arial" w:cs="Arial"/>
          <w:szCs w:val="16"/>
        </w:rPr>
        <w:t xml:space="preserve"> w dniu 9 października 2018 r., op. cit.</w:t>
      </w:r>
    </w:p>
  </w:footnote>
  <w:footnote w:id="7">
    <w:p w:rsidR="00AE34A8" w:rsidRPr="00AE34A8" w:rsidRDefault="00AE34A8" w:rsidP="00AE34A8">
      <w:pPr>
        <w:pStyle w:val="FootnoteText"/>
        <w:ind w:left="567" w:hanging="567"/>
        <w:rPr>
          <w:rFonts w:ascii="Arial" w:hAnsi="Arial" w:cs="Arial"/>
          <w:szCs w:val="16"/>
        </w:rPr>
      </w:pPr>
      <w:r w:rsidRPr="00AE34A8">
        <w:rPr>
          <w:rStyle w:val="FootnoteReference"/>
          <w:rFonts w:ascii="Arial" w:hAnsi="Arial" w:cs="Arial"/>
          <w:sz w:val="16"/>
          <w:szCs w:val="16"/>
        </w:rPr>
        <w:footnoteRef/>
      </w:r>
      <w:r w:rsidRPr="00AE34A8">
        <w:rPr>
          <w:rFonts w:ascii="Arial" w:hAnsi="Arial" w:cs="Arial"/>
          <w:szCs w:val="16"/>
          <w:vertAlign w:val="superscript"/>
        </w:rPr>
        <w:t xml:space="preserve"> </w:t>
      </w:r>
      <w:r w:rsidRPr="00AE34A8">
        <w:rPr>
          <w:rFonts w:ascii="Arial" w:hAnsi="Arial" w:cs="Arial"/>
          <w:szCs w:val="16"/>
        </w:rPr>
        <w:tab/>
      </w:r>
      <w:r w:rsidRPr="00AE34A8">
        <w:rPr>
          <w:rFonts w:ascii="Arial" w:hAnsi="Arial" w:cs="Arial"/>
          <w:i/>
          <w:color w:val="000000"/>
          <w:szCs w:val="16"/>
        </w:rPr>
        <w:t xml:space="preserve">Miasta i regiony potrzebują Unii Europejskiej, </w:t>
      </w:r>
      <w:r w:rsidRPr="00AE34A8">
        <w:rPr>
          <w:rFonts w:ascii="Arial" w:hAnsi="Arial" w:cs="Arial"/>
          <w:i/>
          <w:iCs/>
          <w:szCs w:val="16"/>
        </w:rPr>
        <w:t>a ona potrzebuje miast i regionów</w:t>
      </w:r>
      <w:r w:rsidRPr="00AE34A8">
        <w:rPr>
          <w:rFonts w:ascii="Arial" w:hAnsi="Arial" w:cs="Arial"/>
          <w:szCs w:val="16"/>
        </w:rPr>
        <w:t xml:space="preserve">, orędzie wygłoszone przez Karla-Heinza </w:t>
      </w:r>
      <w:proofErr w:type="spellStart"/>
      <w:r w:rsidRPr="00AE34A8">
        <w:rPr>
          <w:rFonts w:ascii="Arial" w:hAnsi="Arial" w:cs="Arial"/>
          <w:szCs w:val="16"/>
        </w:rPr>
        <w:t>Lambertza</w:t>
      </w:r>
      <w:proofErr w:type="spellEnd"/>
      <w:r w:rsidRPr="00AE34A8">
        <w:rPr>
          <w:rFonts w:ascii="Arial" w:hAnsi="Arial" w:cs="Arial"/>
          <w:szCs w:val="16"/>
        </w:rPr>
        <w:t xml:space="preserve"> w dniu 9 października 2018 r., op.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8" w:rsidRPr="000F59BC" w:rsidRDefault="00AE34A8" w:rsidP="000F5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8" w:rsidRPr="000F59BC" w:rsidRDefault="00AE34A8" w:rsidP="000F5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8" w:rsidRPr="000F59BC" w:rsidRDefault="00AE34A8" w:rsidP="000F59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0F59BC" w:rsidRDefault="00630017" w:rsidP="000F59B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0F59BC" w:rsidRDefault="00630017" w:rsidP="000F59B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0F59BC" w:rsidRDefault="00630017" w:rsidP="000F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5F8468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5B6CEA"/>
    <w:multiLevelType w:val="hybridMultilevel"/>
    <w:tmpl w:val="25CE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E2E1F"/>
    <w:multiLevelType w:val="hybridMultilevel"/>
    <w:tmpl w:val="3EE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815"/>
    <w:multiLevelType w:val="hybridMultilevel"/>
    <w:tmpl w:val="B4084C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747F"/>
    <w:multiLevelType w:val="hybridMultilevel"/>
    <w:tmpl w:val="EA9A9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37190"/>
    <w:multiLevelType w:val="hybridMultilevel"/>
    <w:tmpl w:val="038EA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03E8E"/>
    <w:multiLevelType w:val="hybridMultilevel"/>
    <w:tmpl w:val="04B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34CC"/>
    <w:multiLevelType w:val="hybridMultilevel"/>
    <w:tmpl w:val="65CE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75738"/>
    <w:multiLevelType w:val="hybridMultilevel"/>
    <w:tmpl w:val="8EC6B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C6FA7"/>
    <w:multiLevelType w:val="hybridMultilevel"/>
    <w:tmpl w:val="39F00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A11DB"/>
    <w:multiLevelType w:val="hybridMultilevel"/>
    <w:tmpl w:val="84AE6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77F7F"/>
    <w:multiLevelType w:val="hybridMultilevel"/>
    <w:tmpl w:val="08B2E36C"/>
    <w:lvl w:ilvl="0" w:tplc="FA4CD82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22B7F"/>
    <w:multiLevelType w:val="hybridMultilevel"/>
    <w:tmpl w:val="7EECB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C3"/>
    <w:rsid w:val="00017DFD"/>
    <w:rsid w:val="0004667D"/>
    <w:rsid w:val="00047D7A"/>
    <w:rsid w:val="00054A14"/>
    <w:rsid w:val="00070BA2"/>
    <w:rsid w:val="00073FB3"/>
    <w:rsid w:val="00082EB6"/>
    <w:rsid w:val="00085EC3"/>
    <w:rsid w:val="000A4562"/>
    <w:rsid w:val="000A469D"/>
    <w:rsid w:val="000C61AE"/>
    <w:rsid w:val="000C64AA"/>
    <w:rsid w:val="000E0268"/>
    <w:rsid w:val="000E2BDD"/>
    <w:rsid w:val="000E55ED"/>
    <w:rsid w:val="000F5493"/>
    <w:rsid w:val="000F59BC"/>
    <w:rsid w:val="001015D9"/>
    <w:rsid w:val="0011302D"/>
    <w:rsid w:val="00124C95"/>
    <w:rsid w:val="00125D5A"/>
    <w:rsid w:val="00130BC2"/>
    <w:rsid w:val="0015005B"/>
    <w:rsid w:val="001601DF"/>
    <w:rsid w:val="00161E03"/>
    <w:rsid w:val="00174281"/>
    <w:rsid w:val="001757F3"/>
    <w:rsid w:val="00182948"/>
    <w:rsid w:val="0018323A"/>
    <w:rsid w:val="00183F1B"/>
    <w:rsid w:val="001A66F1"/>
    <w:rsid w:val="001B31CC"/>
    <w:rsid w:val="001B3203"/>
    <w:rsid w:val="001C57C0"/>
    <w:rsid w:val="001C57D3"/>
    <w:rsid w:val="001E1795"/>
    <w:rsid w:val="001F5697"/>
    <w:rsid w:val="00213AFB"/>
    <w:rsid w:val="00220A3D"/>
    <w:rsid w:val="00222BB6"/>
    <w:rsid w:val="00230595"/>
    <w:rsid w:val="00234042"/>
    <w:rsid w:val="00250B1E"/>
    <w:rsid w:val="00253B38"/>
    <w:rsid w:val="00256866"/>
    <w:rsid w:val="00257ED5"/>
    <w:rsid w:val="002624E9"/>
    <w:rsid w:val="00263A83"/>
    <w:rsid w:val="00271AC3"/>
    <w:rsid w:val="00275560"/>
    <w:rsid w:val="00291566"/>
    <w:rsid w:val="002B3713"/>
    <w:rsid w:val="002E27AF"/>
    <w:rsid w:val="002F1BD6"/>
    <w:rsid w:val="002F2939"/>
    <w:rsid w:val="00300956"/>
    <w:rsid w:val="00316796"/>
    <w:rsid w:val="00316DC5"/>
    <w:rsid w:val="00325576"/>
    <w:rsid w:val="00325C04"/>
    <w:rsid w:val="0033382F"/>
    <w:rsid w:val="003372CC"/>
    <w:rsid w:val="003400A0"/>
    <w:rsid w:val="00345988"/>
    <w:rsid w:val="00345CDB"/>
    <w:rsid w:val="00355D69"/>
    <w:rsid w:val="003562DC"/>
    <w:rsid w:val="00360752"/>
    <w:rsid w:val="00377A66"/>
    <w:rsid w:val="00386586"/>
    <w:rsid w:val="00391E6E"/>
    <w:rsid w:val="003C25D8"/>
    <w:rsid w:val="003D0378"/>
    <w:rsid w:val="003D1880"/>
    <w:rsid w:val="00400232"/>
    <w:rsid w:val="004266DB"/>
    <w:rsid w:val="00432A79"/>
    <w:rsid w:val="004332AA"/>
    <w:rsid w:val="00436CA5"/>
    <w:rsid w:val="00454896"/>
    <w:rsid w:val="004656A5"/>
    <w:rsid w:val="00466651"/>
    <w:rsid w:val="00482934"/>
    <w:rsid w:val="004A27D5"/>
    <w:rsid w:val="004B751A"/>
    <w:rsid w:val="004C1CD2"/>
    <w:rsid w:val="004E595D"/>
    <w:rsid w:val="00505AD4"/>
    <w:rsid w:val="00515C3B"/>
    <w:rsid w:val="0052076F"/>
    <w:rsid w:val="0052786D"/>
    <w:rsid w:val="00544AFB"/>
    <w:rsid w:val="00546662"/>
    <w:rsid w:val="00547706"/>
    <w:rsid w:val="00550EDF"/>
    <w:rsid w:val="00554B58"/>
    <w:rsid w:val="00556E38"/>
    <w:rsid w:val="0057397F"/>
    <w:rsid w:val="00573B9C"/>
    <w:rsid w:val="00575CCD"/>
    <w:rsid w:val="00580D5B"/>
    <w:rsid w:val="00584548"/>
    <w:rsid w:val="00590D98"/>
    <w:rsid w:val="00593800"/>
    <w:rsid w:val="005A1014"/>
    <w:rsid w:val="005A1E90"/>
    <w:rsid w:val="005A71C0"/>
    <w:rsid w:val="005B07F1"/>
    <w:rsid w:val="005B48DB"/>
    <w:rsid w:val="005C1079"/>
    <w:rsid w:val="005D2C76"/>
    <w:rsid w:val="005E1AF0"/>
    <w:rsid w:val="005E4CD6"/>
    <w:rsid w:val="005E5D9C"/>
    <w:rsid w:val="005E6EC7"/>
    <w:rsid w:val="005E714A"/>
    <w:rsid w:val="006046ED"/>
    <w:rsid w:val="00612CA7"/>
    <w:rsid w:val="006134D8"/>
    <w:rsid w:val="00626213"/>
    <w:rsid w:val="00630017"/>
    <w:rsid w:val="006311E3"/>
    <w:rsid w:val="00640D90"/>
    <w:rsid w:val="00644E45"/>
    <w:rsid w:val="00651A4F"/>
    <w:rsid w:val="006C3DEC"/>
    <w:rsid w:val="006D7386"/>
    <w:rsid w:val="006E1339"/>
    <w:rsid w:val="006E47AE"/>
    <w:rsid w:val="006F77C6"/>
    <w:rsid w:val="006F7F14"/>
    <w:rsid w:val="00702BA7"/>
    <w:rsid w:val="00707DF8"/>
    <w:rsid w:val="00720D02"/>
    <w:rsid w:val="007514A1"/>
    <w:rsid w:val="007529CB"/>
    <w:rsid w:val="007601F0"/>
    <w:rsid w:val="00772C11"/>
    <w:rsid w:val="00786EDE"/>
    <w:rsid w:val="00795870"/>
    <w:rsid w:val="0079670D"/>
    <w:rsid w:val="007B4012"/>
    <w:rsid w:val="007C4A2F"/>
    <w:rsid w:val="007C5B7B"/>
    <w:rsid w:val="007C672A"/>
    <w:rsid w:val="007E1264"/>
    <w:rsid w:val="007F20F2"/>
    <w:rsid w:val="008052DD"/>
    <w:rsid w:val="008170EC"/>
    <w:rsid w:val="00817C11"/>
    <w:rsid w:val="00825786"/>
    <w:rsid w:val="0083632C"/>
    <w:rsid w:val="00837A04"/>
    <w:rsid w:val="00846B83"/>
    <w:rsid w:val="00861522"/>
    <w:rsid w:val="00861C9B"/>
    <w:rsid w:val="00867A17"/>
    <w:rsid w:val="00886CC5"/>
    <w:rsid w:val="008921A0"/>
    <w:rsid w:val="00894FBA"/>
    <w:rsid w:val="008A40AC"/>
    <w:rsid w:val="008C1B20"/>
    <w:rsid w:val="008E0205"/>
    <w:rsid w:val="008E04E7"/>
    <w:rsid w:val="008F2BDB"/>
    <w:rsid w:val="008F4EB5"/>
    <w:rsid w:val="009049D6"/>
    <w:rsid w:val="00917E97"/>
    <w:rsid w:val="0092162D"/>
    <w:rsid w:val="009269D5"/>
    <w:rsid w:val="0092712E"/>
    <w:rsid w:val="00930982"/>
    <w:rsid w:val="0093388A"/>
    <w:rsid w:val="00937124"/>
    <w:rsid w:val="009435C4"/>
    <w:rsid w:val="0094435D"/>
    <w:rsid w:val="0095550B"/>
    <w:rsid w:val="009655AB"/>
    <w:rsid w:val="00987B34"/>
    <w:rsid w:val="009B2307"/>
    <w:rsid w:val="009B7FE4"/>
    <w:rsid w:val="009C52B4"/>
    <w:rsid w:val="009D616D"/>
    <w:rsid w:val="009D63DC"/>
    <w:rsid w:val="009E5C5C"/>
    <w:rsid w:val="009F0C77"/>
    <w:rsid w:val="00A00131"/>
    <w:rsid w:val="00A063CA"/>
    <w:rsid w:val="00A47B0F"/>
    <w:rsid w:val="00A5673F"/>
    <w:rsid w:val="00A6067D"/>
    <w:rsid w:val="00A64A81"/>
    <w:rsid w:val="00A64D3E"/>
    <w:rsid w:val="00A66D36"/>
    <w:rsid w:val="00A914C0"/>
    <w:rsid w:val="00A9447D"/>
    <w:rsid w:val="00AA2249"/>
    <w:rsid w:val="00AA2711"/>
    <w:rsid w:val="00AA59BD"/>
    <w:rsid w:val="00AC129F"/>
    <w:rsid w:val="00AC2A57"/>
    <w:rsid w:val="00AD2801"/>
    <w:rsid w:val="00AD730F"/>
    <w:rsid w:val="00AE06C9"/>
    <w:rsid w:val="00AE34A8"/>
    <w:rsid w:val="00AE5A96"/>
    <w:rsid w:val="00AF010C"/>
    <w:rsid w:val="00B0020B"/>
    <w:rsid w:val="00B130A2"/>
    <w:rsid w:val="00B239B4"/>
    <w:rsid w:val="00B37B4C"/>
    <w:rsid w:val="00B43022"/>
    <w:rsid w:val="00B577BE"/>
    <w:rsid w:val="00B57EC7"/>
    <w:rsid w:val="00B61BBA"/>
    <w:rsid w:val="00B630E0"/>
    <w:rsid w:val="00B83101"/>
    <w:rsid w:val="00B938A2"/>
    <w:rsid w:val="00BB1855"/>
    <w:rsid w:val="00BB268A"/>
    <w:rsid w:val="00BD6E3C"/>
    <w:rsid w:val="00C066C1"/>
    <w:rsid w:val="00C2449B"/>
    <w:rsid w:val="00C32FFA"/>
    <w:rsid w:val="00C35525"/>
    <w:rsid w:val="00C3639D"/>
    <w:rsid w:val="00C47F40"/>
    <w:rsid w:val="00C509CE"/>
    <w:rsid w:val="00C5116C"/>
    <w:rsid w:val="00C54214"/>
    <w:rsid w:val="00C55AE4"/>
    <w:rsid w:val="00C56CA8"/>
    <w:rsid w:val="00C5703F"/>
    <w:rsid w:val="00C6223F"/>
    <w:rsid w:val="00C6578D"/>
    <w:rsid w:val="00C75E37"/>
    <w:rsid w:val="00C80AAA"/>
    <w:rsid w:val="00CA5797"/>
    <w:rsid w:val="00CB209F"/>
    <w:rsid w:val="00CB3C8B"/>
    <w:rsid w:val="00CB46CD"/>
    <w:rsid w:val="00CB52B6"/>
    <w:rsid w:val="00CB5496"/>
    <w:rsid w:val="00CB577A"/>
    <w:rsid w:val="00CE2787"/>
    <w:rsid w:val="00CF00D3"/>
    <w:rsid w:val="00D231C1"/>
    <w:rsid w:val="00D4592A"/>
    <w:rsid w:val="00D4794F"/>
    <w:rsid w:val="00D56A0B"/>
    <w:rsid w:val="00D97D90"/>
    <w:rsid w:val="00DA056F"/>
    <w:rsid w:val="00DA2F4B"/>
    <w:rsid w:val="00DA3699"/>
    <w:rsid w:val="00DA3E93"/>
    <w:rsid w:val="00DB0342"/>
    <w:rsid w:val="00DB093F"/>
    <w:rsid w:val="00DC015F"/>
    <w:rsid w:val="00DC33CC"/>
    <w:rsid w:val="00DD1C98"/>
    <w:rsid w:val="00DD2E0C"/>
    <w:rsid w:val="00DE321F"/>
    <w:rsid w:val="00DF32A8"/>
    <w:rsid w:val="00E00ED2"/>
    <w:rsid w:val="00E0489D"/>
    <w:rsid w:val="00E103C2"/>
    <w:rsid w:val="00E1247C"/>
    <w:rsid w:val="00E12D92"/>
    <w:rsid w:val="00E3639E"/>
    <w:rsid w:val="00E4018E"/>
    <w:rsid w:val="00E41A85"/>
    <w:rsid w:val="00E53BDB"/>
    <w:rsid w:val="00E612B1"/>
    <w:rsid w:val="00E656A9"/>
    <w:rsid w:val="00E66D32"/>
    <w:rsid w:val="00E72665"/>
    <w:rsid w:val="00E73815"/>
    <w:rsid w:val="00E833F6"/>
    <w:rsid w:val="00EB5774"/>
    <w:rsid w:val="00EE2592"/>
    <w:rsid w:val="00EE2FAA"/>
    <w:rsid w:val="00EF1DC6"/>
    <w:rsid w:val="00F001FC"/>
    <w:rsid w:val="00F2022C"/>
    <w:rsid w:val="00F21731"/>
    <w:rsid w:val="00F3088E"/>
    <w:rsid w:val="00F44973"/>
    <w:rsid w:val="00F61924"/>
    <w:rsid w:val="00F6267B"/>
    <w:rsid w:val="00F92E55"/>
    <w:rsid w:val="00F9371A"/>
    <w:rsid w:val="00FA30FB"/>
    <w:rsid w:val="00FA31C4"/>
    <w:rsid w:val="00FB1448"/>
    <w:rsid w:val="00FB3CE4"/>
    <w:rsid w:val="00FD794E"/>
    <w:rsid w:val="00FE49DD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1AC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C3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AC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271AC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271AC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271AC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271AC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271AC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71AC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271AC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AC3"/>
    <w:rPr>
      <w:rFonts w:ascii="Times New Roman" w:eastAsia="Times New Roman" w:hAnsi="Times New Roman"/>
      <w:kern w:val="28"/>
      <w:sz w:val="22"/>
      <w:lang w:val="pl-PL"/>
    </w:rPr>
  </w:style>
  <w:style w:type="character" w:customStyle="1" w:styleId="Heading2Char">
    <w:name w:val="Heading 2 Char"/>
    <w:link w:val="Heading2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3Char">
    <w:name w:val="Heading 3 Char"/>
    <w:link w:val="Heading3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4Char">
    <w:name w:val="Heading 4 Char"/>
    <w:link w:val="Heading4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5Char">
    <w:name w:val="Heading 5 Char"/>
    <w:link w:val="Heading5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6Char">
    <w:name w:val="Heading 6 Char"/>
    <w:link w:val="Heading6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7Char">
    <w:name w:val="Heading 7 Char"/>
    <w:link w:val="Heading7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8Char">
    <w:name w:val="Heading 8 Char"/>
    <w:link w:val="Heading8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9Char">
    <w:name w:val="Heading 9 Char"/>
    <w:link w:val="Heading9"/>
    <w:uiPriority w:val="9"/>
    <w:rsid w:val="00271AC3"/>
    <w:rPr>
      <w:rFonts w:ascii="Times New Roman" w:eastAsia="Times New Roman" w:hAnsi="Times New Roman"/>
      <w:sz w:val="22"/>
      <w:lang w:val="pl-PL"/>
    </w:rPr>
  </w:style>
  <w:style w:type="paragraph" w:styleId="Footer">
    <w:name w:val="footer"/>
    <w:basedOn w:val="Normal"/>
    <w:link w:val="FooterChar"/>
    <w:uiPriority w:val="99"/>
    <w:rsid w:val="00271AC3"/>
  </w:style>
  <w:style w:type="character" w:customStyle="1" w:styleId="FooterChar">
    <w:name w:val="Footer Char"/>
    <w:link w:val="Footer"/>
    <w:uiPriority w:val="99"/>
    <w:rsid w:val="00271AC3"/>
    <w:rPr>
      <w:rFonts w:ascii="Times New Roman" w:eastAsia="Times New Roman" w:hAnsi="Times New Roman"/>
      <w:sz w:val="22"/>
      <w:lang w:val="pl-PL"/>
    </w:rPr>
  </w:style>
  <w:style w:type="paragraph" w:styleId="FootnoteText">
    <w:name w:val="footnote text"/>
    <w:basedOn w:val="Normal"/>
    <w:link w:val="FootnoteTextChar"/>
    <w:rsid w:val="00271AC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271AC3"/>
    <w:rPr>
      <w:rFonts w:ascii="Times New Roman" w:eastAsia="Times New Roman" w:hAnsi="Times New Roman" w:cs="Times New Roman"/>
      <w:sz w:val="16"/>
      <w:szCs w:val="20"/>
      <w:lang w:val="pl-PL" w:eastAsia="en-US"/>
    </w:rPr>
  </w:style>
  <w:style w:type="paragraph" w:styleId="Header">
    <w:name w:val="header"/>
    <w:basedOn w:val="Normal"/>
    <w:link w:val="HeaderChar"/>
    <w:uiPriority w:val="99"/>
    <w:rsid w:val="00271AC3"/>
  </w:style>
  <w:style w:type="character" w:customStyle="1" w:styleId="HeaderChar">
    <w:name w:val="Header Char"/>
    <w:link w:val="Header"/>
    <w:uiPriority w:val="99"/>
    <w:rsid w:val="00271AC3"/>
    <w:rPr>
      <w:rFonts w:ascii="Times New Roman" w:eastAsia="Times New Roman" w:hAnsi="Times New Roman"/>
      <w:sz w:val="22"/>
      <w:lang w:val="pl-PL"/>
    </w:rPr>
  </w:style>
  <w:style w:type="character" w:styleId="FootnoteReference">
    <w:name w:val="footnote reference"/>
    <w:semiHidden/>
    <w:rsid w:val="00271AC3"/>
    <w:rPr>
      <w:sz w:val="24"/>
      <w:vertAlign w:val="superscript"/>
    </w:rPr>
  </w:style>
  <w:style w:type="character" w:styleId="Hyperlink">
    <w:name w:val="Hyperlink"/>
    <w:uiPriority w:val="99"/>
    <w:rsid w:val="00271AC3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271AC3"/>
    <w:pPr>
      <w:ind w:left="720"/>
      <w:contextualSpacing/>
    </w:pPr>
  </w:style>
  <w:style w:type="character" w:styleId="Emphasis">
    <w:name w:val="Emphasis"/>
    <w:uiPriority w:val="20"/>
    <w:qFormat/>
    <w:rsid w:val="00271A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1AC3"/>
    <w:rPr>
      <w:rFonts w:ascii="Lucida Grande" w:eastAsia="Times New Roman" w:hAnsi="Lucida Grande" w:cs="Lucida Grande"/>
      <w:sz w:val="18"/>
      <w:szCs w:val="18"/>
      <w:lang w:val="pl-PL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7F1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6F7F14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6F7F1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F7F14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7E1264"/>
    <w:pPr>
      <w:overflowPunct/>
      <w:autoSpaceDE/>
      <w:autoSpaceDN/>
      <w:adjustRightInd/>
      <w:spacing w:line="240" w:lineRule="auto"/>
      <w:jc w:val="left"/>
      <w:textAlignment w:val="auto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7E1264"/>
    <w:rPr>
      <w:rFonts w:ascii="Garamond" w:eastAsia="Calibri" w:hAnsi="Garamond"/>
      <w:sz w:val="18"/>
      <w:szCs w:val="18"/>
      <w:lang w:val="pl-PL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32FFA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4A14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DD2E0C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s15">
    <w:name w:val="s15"/>
    <w:rsid w:val="000A4562"/>
  </w:style>
  <w:style w:type="character" w:styleId="CommentReference">
    <w:name w:val="annotation reference"/>
    <w:uiPriority w:val="99"/>
    <w:semiHidden/>
    <w:unhideWhenUsed/>
    <w:rsid w:val="0031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16DC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C5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71"/>
    <w:rsid w:val="00316DC5"/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6E47A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1AC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C3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AC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271AC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271AC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271AC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271AC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271AC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71AC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271AC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AC3"/>
    <w:rPr>
      <w:rFonts w:ascii="Times New Roman" w:eastAsia="Times New Roman" w:hAnsi="Times New Roman"/>
      <w:kern w:val="28"/>
      <w:sz w:val="22"/>
      <w:lang w:val="pl-PL"/>
    </w:rPr>
  </w:style>
  <w:style w:type="character" w:customStyle="1" w:styleId="Heading2Char">
    <w:name w:val="Heading 2 Char"/>
    <w:link w:val="Heading2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3Char">
    <w:name w:val="Heading 3 Char"/>
    <w:link w:val="Heading3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4Char">
    <w:name w:val="Heading 4 Char"/>
    <w:link w:val="Heading4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5Char">
    <w:name w:val="Heading 5 Char"/>
    <w:link w:val="Heading5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6Char">
    <w:name w:val="Heading 6 Char"/>
    <w:link w:val="Heading6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7Char">
    <w:name w:val="Heading 7 Char"/>
    <w:link w:val="Heading7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8Char">
    <w:name w:val="Heading 8 Char"/>
    <w:link w:val="Heading8"/>
    <w:uiPriority w:val="9"/>
    <w:rsid w:val="00271AC3"/>
    <w:rPr>
      <w:rFonts w:ascii="Times New Roman" w:eastAsia="Times New Roman" w:hAnsi="Times New Roman"/>
      <w:sz w:val="22"/>
      <w:lang w:val="pl-PL"/>
    </w:rPr>
  </w:style>
  <w:style w:type="character" w:customStyle="1" w:styleId="Heading9Char">
    <w:name w:val="Heading 9 Char"/>
    <w:link w:val="Heading9"/>
    <w:uiPriority w:val="9"/>
    <w:rsid w:val="00271AC3"/>
    <w:rPr>
      <w:rFonts w:ascii="Times New Roman" w:eastAsia="Times New Roman" w:hAnsi="Times New Roman"/>
      <w:sz w:val="22"/>
      <w:lang w:val="pl-PL"/>
    </w:rPr>
  </w:style>
  <w:style w:type="paragraph" w:styleId="Footer">
    <w:name w:val="footer"/>
    <w:basedOn w:val="Normal"/>
    <w:link w:val="FooterChar"/>
    <w:uiPriority w:val="99"/>
    <w:rsid w:val="00271AC3"/>
  </w:style>
  <w:style w:type="character" w:customStyle="1" w:styleId="FooterChar">
    <w:name w:val="Footer Char"/>
    <w:link w:val="Footer"/>
    <w:uiPriority w:val="99"/>
    <w:rsid w:val="00271AC3"/>
    <w:rPr>
      <w:rFonts w:ascii="Times New Roman" w:eastAsia="Times New Roman" w:hAnsi="Times New Roman"/>
      <w:sz w:val="22"/>
      <w:lang w:val="pl-PL"/>
    </w:rPr>
  </w:style>
  <w:style w:type="paragraph" w:styleId="FootnoteText">
    <w:name w:val="footnote text"/>
    <w:basedOn w:val="Normal"/>
    <w:link w:val="FootnoteTextChar"/>
    <w:rsid w:val="00271AC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271AC3"/>
    <w:rPr>
      <w:rFonts w:ascii="Times New Roman" w:eastAsia="Times New Roman" w:hAnsi="Times New Roman" w:cs="Times New Roman"/>
      <w:sz w:val="16"/>
      <w:szCs w:val="20"/>
      <w:lang w:val="pl-PL" w:eastAsia="en-US"/>
    </w:rPr>
  </w:style>
  <w:style w:type="paragraph" w:styleId="Header">
    <w:name w:val="header"/>
    <w:basedOn w:val="Normal"/>
    <w:link w:val="HeaderChar"/>
    <w:uiPriority w:val="99"/>
    <w:rsid w:val="00271AC3"/>
  </w:style>
  <w:style w:type="character" w:customStyle="1" w:styleId="HeaderChar">
    <w:name w:val="Header Char"/>
    <w:link w:val="Header"/>
    <w:uiPriority w:val="99"/>
    <w:rsid w:val="00271AC3"/>
    <w:rPr>
      <w:rFonts w:ascii="Times New Roman" w:eastAsia="Times New Roman" w:hAnsi="Times New Roman"/>
      <w:sz w:val="22"/>
      <w:lang w:val="pl-PL"/>
    </w:rPr>
  </w:style>
  <w:style w:type="character" w:styleId="FootnoteReference">
    <w:name w:val="footnote reference"/>
    <w:semiHidden/>
    <w:rsid w:val="00271AC3"/>
    <w:rPr>
      <w:sz w:val="24"/>
      <w:vertAlign w:val="superscript"/>
    </w:rPr>
  </w:style>
  <w:style w:type="character" w:styleId="Hyperlink">
    <w:name w:val="Hyperlink"/>
    <w:uiPriority w:val="99"/>
    <w:rsid w:val="00271AC3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271AC3"/>
    <w:pPr>
      <w:ind w:left="720"/>
      <w:contextualSpacing/>
    </w:pPr>
  </w:style>
  <w:style w:type="character" w:styleId="Emphasis">
    <w:name w:val="Emphasis"/>
    <w:uiPriority w:val="20"/>
    <w:qFormat/>
    <w:rsid w:val="00271A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1AC3"/>
    <w:rPr>
      <w:rFonts w:ascii="Lucida Grande" w:eastAsia="Times New Roman" w:hAnsi="Lucida Grande" w:cs="Lucida Grande"/>
      <w:sz w:val="18"/>
      <w:szCs w:val="18"/>
      <w:lang w:val="pl-PL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7F1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6F7F14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6F7F1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F7F14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7E1264"/>
    <w:pPr>
      <w:overflowPunct/>
      <w:autoSpaceDE/>
      <w:autoSpaceDN/>
      <w:adjustRightInd/>
      <w:spacing w:line="240" w:lineRule="auto"/>
      <w:jc w:val="left"/>
      <w:textAlignment w:val="auto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7E1264"/>
    <w:rPr>
      <w:rFonts w:ascii="Garamond" w:eastAsia="Calibri" w:hAnsi="Garamond"/>
      <w:sz w:val="18"/>
      <w:szCs w:val="18"/>
      <w:lang w:val="pl-PL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32FFA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4A14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DD2E0C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s15">
    <w:name w:val="s15"/>
    <w:rsid w:val="000A4562"/>
  </w:style>
  <w:style w:type="character" w:styleId="CommentReference">
    <w:name w:val="annotation reference"/>
    <w:uiPriority w:val="99"/>
    <w:semiHidden/>
    <w:unhideWhenUsed/>
    <w:rsid w:val="0031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16DC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C5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71"/>
    <w:rsid w:val="00316DC5"/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6E47A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cor.europa.eu/subsidiarity/thesmn/Pages/default.aspx" TargetMode="External"/><Relationship Id="rId1" Type="http://schemas.openxmlformats.org/officeDocument/2006/relationships/hyperlink" Target="https://cor.europa.eu/pl/our-work/Pages/SOTREG-20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CORWEB-1638683326-186</_dlc_DocId>
    <_dlc_DocIdUrl xmlns="61ca3f1a-19f4-461d-a43b-0b5ad97b08be">
      <Url>https://prod-portal.cor.europa.eu/en/about/secretary-general/_layouts/15/DocIdRedir.aspx?ID=CORWEB-1638683326-186</Url>
      <Description>CORWEB-1638683326-186</Description>
    </_dlc_DocIdUrl>
    <ArticleStartDate xmlns="http://schemas.microsoft.com/sharepoint/v3" xsi:nil="true"/>
    <DocumentSetDescription xmlns="http://schemas.microsoft.com/sharepoint/v3" xsi:nil="true"/>
    <TaxCatchAll xmlns="61ca3f1a-19f4-461d-a43b-0b5ad97b08be">
      <Value>16</Value>
    </TaxCatchAll>
    <DocSet_Label xmlns="61ca3f1a-19f4-461d-a43b-0b5ad97b08be" xsi:nil="true"/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b2447683-f4ed-4daf-b178-fa1d554a8ed9</TermId>
        </TermInfo>
      </Terms>
    </p2fcf63a50b541b9841bb70f49df331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1ABC-CC25-4174-9557-D7B07B648A62}"/>
</file>

<file path=customXml/itemProps2.xml><?xml version="1.0" encoding="utf-8"?>
<ds:datastoreItem xmlns:ds="http://schemas.openxmlformats.org/officeDocument/2006/customXml" ds:itemID="{5F9451CB-6D3A-46A2-9A31-92F48ABB564F}"/>
</file>

<file path=customXml/itemProps3.xml><?xml version="1.0" encoding="utf-8"?>
<ds:datastoreItem xmlns:ds="http://schemas.openxmlformats.org/officeDocument/2006/customXml" ds:itemID="{732EED1A-B0E2-4AED-B1FD-F27BB541AE9F}"/>
</file>

<file path=customXml/itemProps4.xml><?xml version="1.0" encoding="utf-8"?>
<ds:datastoreItem xmlns:ds="http://schemas.openxmlformats.org/officeDocument/2006/customXml" ds:itemID="{A52F45D5-92B6-486E-9E95-58F493757FFB}"/>
</file>

<file path=customXml/itemProps5.xml><?xml version="1.0" encoding="utf-8"?>
<ds:datastoreItem xmlns:ds="http://schemas.openxmlformats.org/officeDocument/2006/customXml" ds:itemID="{494B0149-5F5D-4E9F-86D9-5FC74646B47B}"/>
</file>

<file path=customXml/itemProps6.xml><?xml version="1.0" encoding="utf-8"?>
<ds:datastoreItem xmlns:ds="http://schemas.openxmlformats.org/officeDocument/2006/customXml" ds:itemID="{481D7A33-DB7A-4860-974A-867D0997A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4374</Words>
  <Characters>24932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29248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https://cor.europa.eu/en/about/president/Documents/The State of the European Union - the View of Regions and Cities 2018/SOTREG18_Broch_adress_EN_web.pdf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keywords>COR-2018-05025-13-00-NB-TRA-EN</cp:keywords>
  <dc:description>Rapporteur:  - Original language: EN - Date of document: 13/12/2018 - Date of meeting: 04/12/2018 - External documents:  - Administrator: MME Szabó Julianna</dc:description>
  <cp:lastModifiedBy>Melanie Seha</cp:lastModifiedBy>
  <cp:revision>25</cp:revision>
  <cp:lastPrinted>2018-11-13T10:18:00Z</cp:lastPrinted>
  <dcterms:created xsi:type="dcterms:W3CDTF">2018-11-22T12:27:00Z</dcterms:created>
  <dcterms:modified xsi:type="dcterms:W3CDTF">2019-01-16T17:06:00Z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22/11/2018</vt:lpwstr>
  </property>
  <property fmtid="{D5CDD505-2E9C-101B-9397-08002B2CF9AE}" pid="4" name="Pref_Time">
    <vt:lpwstr>12:12:33</vt:lpwstr>
  </property>
  <property fmtid="{D5CDD505-2E9C-101B-9397-08002B2CF9AE}" pid="5" name="Pref_User">
    <vt:lpwstr>jhvi</vt:lpwstr>
  </property>
  <property fmtid="{D5CDD505-2E9C-101B-9397-08002B2CF9AE}" pid="6" name="Pref_FileName">
    <vt:lpwstr>COR-2018-05025-13-00-NB-ORI.docx</vt:lpwstr>
  </property>
  <property fmtid="{D5CDD505-2E9C-101B-9397-08002B2CF9AE}" pid="7" name="ContentTypeId">
    <vt:lpwstr>0x0101000E48EF7EAB68C94FAFBCC7BAE1C760BE0071F83ACF5D126140BB64FC63336EB4FF</vt:lpwstr>
  </property>
  <property fmtid="{D5CDD505-2E9C-101B-9397-08002B2CF9AE}" pid="8" name="_dlc_DocIdItemGuid">
    <vt:lpwstr>6ef44530-d090-4a3f-bc26-8f4665ced7f4</vt:lpwstr>
  </property>
  <property fmtid="{D5CDD505-2E9C-101B-9397-08002B2CF9AE}" pid="9" name="DocumentType_0">
    <vt:lpwstr>NB|086d36d2-b81a-4b8e-8d1e-a22010addc8b</vt:lpwstr>
  </property>
  <property fmtid="{D5CDD505-2E9C-101B-9397-08002B2CF9AE}" pid="10" name="AvailableTranslations">
    <vt:lpwstr>30;#LV|46f7e311-5d9f-4663-b433-18aeccb7ace7;#15;#EL|6d4f4d51-af9b-4650-94b4-4276bee85c91;#31;#IT|0774613c-01ed-4e5d-a25d-11d2388de825;#4;#EN|f2175f21-25d7-44a3-96da-d6a61b075e1b;#29;#BG|1a1b3951-7821-4e6a-85f5-5673fc08bd2c;#17;#HU|6b229040-c589-4408-b4c1-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5025</vt:i4>
  </property>
  <property fmtid="{D5CDD505-2E9C-101B-9397-08002B2CF9AE}" pid="15" name="DocumentVersion">
    <vt:i4>0</vt:i4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84;#NB|086d36d2-b81a-4b8e-8d1e-a22010addc8b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13</vt:i4>
  </property>
  <property fmtid="{D5CDD505-2E9C-101B-9397-08002B2CF9AE}" pid="21" name="RequestingService">
    <vt:lpwstr>Organes statutaires et réunions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BUR CDR|c746c8a5-35bb-487b-9ea7-3f1412c8eddb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76;#BUR CDR|c746c8a5-35bb-487b-9ea7-3f1412c8eddb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2018-12-04T12:00:00Z</vt:filetime>
  </property>
  <property fmtid="{D5CDD505-2E9C-101B-9397-08002B2CF9AE}" pid="30" name="TaxCatchAll">
    <vt:lpwstr>15;#EL|6d4f4d51-af9b-4650-94b4-4276bee85c91;#84;#NB|086d36d2-b81a-4b8e-8d1e-a22010addc8b;#13;#DE|f6b31e5a-26fa-4935-b661-318e46daf27e;#76;#BUR CDR|c746c8a5-35bb-487b-9ea7-3f1412c8eddb;#28;#PT|50ccc04a-eadd-42ae-a0cb-acaf45f812ba;#7;#Final|ea5e6674-7b27-4b</vt:lpwstr>
  </property>
  <property fmtid="{D5CDD505-2E9C-101B-9397-08002B2CF9AE}" pid="31" name="AvailableTranslations_0">
    <vt:lpwstr>EL|6d4f4d51-af9b-4650-94b4-4276bee85c91;EN|f2175f21-25d7-44a3-96da-d6a61b075e1b;PT|50ccc04a-eadd-42ae-a0cb-acaf45f812ba;DE|f6b31e5a-26fa-4935-b661-318e46daf27e;FR|d2afafd3-4c81-4f60-8f52-ee33f2f54ff3</vt:lpwstr>
  </property>
  <property fmtid="{D5CDD505-2E9C-101B-9397-08002B2CF9AE}" pid="32" name="VersionStatus">
    <vt:lpwstr>7;#Final|ea5e6674-7b27-4bac-b091-73adbb394efe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12348</vt:i4>
  </property>
  <property fmtid="{D5CDD505-2E9C-101B-9397-08002B2CF9AE}" pid="35" name="DocumentYear">
    <vt:i4>2018</vt:i4>
  </property>
  <property fmtid="{D5CDD505-2E9C-101B-9397-08002B2CF9AE}" pid="36" name="DocumentLanguage">
    <vt:lpwstr>19;#PL|1e03da61-4678-4e07-b136-b5024ca9197b</vt:lpwstr>
  </property>
  <property fmtid="{D5CDD505-2E9C-101B-9397-08002B2CF9AE}" pid="37" name="CoR_Language">
    <vt:lpwstr>16;#Polish|b2447683-f4ed-4daf-b178-fa1d554a8ed9</vt:lpwstr>
  </property>
</Properties>
</file>